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CA3013" w:rsidP="005F21AF">
      <w:pPr>
        <w:spacing w:line="480" w:lineRule="auto"/>
        <w:jc w:val="center"/>
        <w:rPr>
          <w:rFonts w:ascii="Times New Roman" w:hAnsi="Times New Roman" w:cs="Times New Roman"/>
          <w:sz w:val="24"/>
          <w:szCs w:val="24"/>
        </w:rPr>
      </w:pPr>
      <w:r w:rsidRPr="005F21AF">
        <w:rPr>
          <w:rFonts w:ascii="Times New Roman" w:hAnsi="Times New Roman" w:cs="Times New Roman"/>
          <w:sz w:val="24"/>
          <w:szCs w:val="24"/>
        </w:rPr>
        <w:t>Emerging Markets: Giordano Company</w:t>
      </w:r>
    </w:p>
    <w:p w:rsidR="00E30161" w:rsidRPr="005F21AF" w:rsidRDefault="00E30161" w:rsidP="005F21AF">
      <w:pPr>
        <w:spacing w:line="480" w:lineRule="auto"/>
        <w:jc w:val="center"/>
        <w:rPr>
          <w:rFonts w:ascii="Times New Roman" w:hAnsi="Times New Roman" w:cs="Times New Roman"/>
          <w:sz w:val="24"/>
          <w:szCs w:val="24"/>
        </w:rPr>
      </w:pPr>
      <w:r w:rsidRPr="005F21AF">
        <w:rPr>
          <w:rFonts w:ascii="Times New Roman" w:hAnsi="Times New Roman" w:cs="Times New Roman"/>
          <w:sz w:val="24"/>
          <w:szCs w:val="24"/>
        </w:rPr>
        <w:t>Student’s Name</w:t>
      </w:r>
    </w:p>
    <w:p w:rsidR="00E30161" w:rsidRPr="005F21AF" w:rsidRDefault="00E30161" w:rsidP="005F21AF">
      <w:pPr>
        <w:spacing w:line="480" w:lineRule="auto"/>
        <w:jc w:val="center"/>
        <w:rPr>
          <w:rFonts w:ascii="Times New Roman" w:hAnsi="Times New Roman" w:cs="Times New Roman"/>
          <w:sz w:val="24"/>
          <w:szCs w:val="24"/>
        </w:rPr>
      </w:pPr>
      <w:r w:rsidRPr="005F21AF">
        <w:rPr>
          <w:rFonts w:ascii="Times New Roman" w:hAnsi="Times New Roman" w:cs="Times New Roman"/>
          <w:sz w:val="24"/>
          <w:szCs w:val="24"/>
        </w:rPr>
        <w:t>Institutional Affiliation(s)</w:t>
      </w: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C6366F" w:rsidRPr="005F21AF" w:rsidRDefault="00CA3013" w:rsidP="005F21AF">
      <w:pPr>
        <w:spacing w:line="480" w:lineRule="auto"/>
        <w:jc w:val="center"/>
        <w:rPr>
          <w:rFonts w:ascii="Times New Roman" w:hAnsi="Times New Roman" w:cs="Times New Roman"/>
          <w:sz w:val="24"/>
          <w:szCs w:val="24"/>
        </w:rPr>
      </w:pPr>
      <w:r w:rsidRPr="005F21AF">
        <w:rPr>
          <w:rFonts w:ascii="Times New Roman" w:hAnsi="Times New Roman" w:cs="Times New Roman"/>
          <w:sz w:val="24"/>
          <w:szCs w:val="24"/>
        </w:rPr>
        <w:lastRenderedPageBreak/>
        <w:t>Emerging Markets: Giordano</w:t>
      </w:r>
      <w:r w:rsidR="004863EA" w:rsidRPr="005F21AF">
        <w:rPr>
          <w:rFonts w:ascii="Times New Roman" w:hAnsi="Times New Roman" w:cs="Times New Roman"/>
          <w:sz w:val="24"/>
          <w:szCs w:val="24"/>
        </w:rPr>
        <w:t xml:space="preserve"> Company</w:t>
      </w:r>
    </w:p>
    <w:p w:rsidR="00037B3F" w:rsidRPr="005F21AF" w:rsidRDefault="00037B3F" w:rsidP="005F21AF">
      <w:pPr>
        <w:spacing w:line="480" w:lineRule="auto"/>
        <w:jc w:val="center"/>
        <w:rPr>
          <w:rFonts w:ascii="Times New Roman" w:hAnsi="Times New Roman" w:cs="Times New Roman"/>
          <w:b/>
          <w:sz w:val="24"/>
          <w:szCs w:val="24"/>
        </w:rPr>
      </w:pPr>
      <w:r w:rsidRPr="005F21AF">
        <w:rPr>
          <w:rFonts w:ascii="Times New Roman" w:hAnsi="Times New Roman" w:cs="Times New Roman"/>
          <w:b/>
          <w:sz w:val="24"/>
          <w:szCs w:val="24"/>
        </w:rPr>
        <w:t>Introduction and Corporate Social Responsibility</w:t>
      </w:r>
    </w:p>
    <w:p w:rsidR="00037B3F" w:rsidRPr="005F21AF" w:rsidRDefault="00037B3F" w:rsidP="005F21AF">
      <w:pPr>
        <w:spacing w:line="480" w:lineRule="auto"/>
        <w:rPr>
          <w:rFonts w:ascii="Times New Roman" w:hAnsi="Times New Roman" w:cs="Times New Roman"/>
          <w:sz w:val="24"/>
          <w:szCs w:val="24"/>
        </w:rPr>
      </w:pPr>
      <w:r w:rsidRPr="005F21AF">
        <w:rPr>
          <w:rFonts w:ascii="Times New Roman" w:hAnsi="Times New Roman" w:cs="Times New Roman"/>
          <w:sz w:val="24"/>
          <w:szCs w:val="24"/>
        </w:rPr>
        <w:t xml:space="preserve">    Giordano started in 1981 and is among the leading retailers of clothes and accessories for the men, children, and women.  Its corporate values of the business are five, namely quality, simplicity, innovation, knowledge and service. It has almost 2500 counters in more than 30 countries. Its symptom is full</w:t>
      </w:r>
      <w:r w:rsidR="00E30161" w:rsidRPr="005F21AF">
        <w:rPr>
          <w:rFonts w:ascii="Times New Roman" w:hAnsi="Times New Roman" w:cs="Times New Roman"/>
          <w:sz w:val="24"/>
          <w:szCs w:val="24"/>
        </w:rPr>
        <w:t xml:space="preserve"> customer responsive (Giordano 2019</w:t>
      </w:r>
      <w:r w:rsidRPr="005F21AF">
        <w:rPr>
          <w:rFonts w:ascii="Times New Roman" w:hAnsi="Times New Roman" w:cs="Times New Roman"/>
          <w:sz w:val="24"/>
          <w:szCs w:val="24"/>
        </w:rPr>
        <w:t>).</w:t>
      </w:r>
    </w:p>
    <w:p w:rsidR="00037B3F" w:rsidRPr="005F21AF" w:rsidRDefault="00037B3F" w:rsidP="005F21AF">
      <w:pPr>
        <w:spacing w:line="480" w:lineRule="auto"/>
        <w:rPr>
          <w:rFonts w:ascii="Times New Roman" w:hAnsi="Times New Roman" w:cs="Times New Roman"/>
          <w:sz w:val="24"/>
          <w:szCs w:val="24"/>
        </w:rPr>
      </w:pPr>
      <w:r w:rsidRPr="005F21AF">
        <w:rPr>
          <w:rFonts w:ascii="Times New Roman" w:hAnsi="Times New Roman" w:cs="Times New Roman"/>
          <w:sz w:val="24"/>
          <w:szCs w:val="24"/>
        </w:rPr>
        <w:t xml:space="preserve">  </w:t>
      </w:r>
      <w:r w:rsidR="00717E6E" w:rsidRPr="005F21AF">
        <w:rPr>
          <w:rFonts w:ascii="Times New Roman" w:hAnsi="Times New Roman" w:cs="Times New Roman"/>
          <w:sz w:val="24"/>
          <w:szCs w:val="24"/>
        </w:rPr>
        <w:tab/>
      </w:r>
      <w:r w:rsidRPr="005F21AF">
        <w:rPr>
          <w:rFonts w:ascii="Times New Roman" w:hAnsi="Times New Roman" w:cs="Times New Roman"/>
          <w:sz w:val="24"/>
          <w:szCs w:val="24"/>
        </w:rPr>
        <w:t xml:space="preserve">  Giordano commits to be a responsible and successful corporate citizen. It is committed to developing positive impacts wherever it transacts business, and also in making sure that the customers only get quality goods and services, and finally a sustainable and robust shareholder’s financial performance. It aims to achieve this by assisting charitable organizations and similar causes. It ensures that the employees in the production sector are treated fairly and respectfully, aiming to at all times achieve the set goals via means that are environmental</w:t>
      </w:r>
      <w:r w:rsidR="00C11CB1">
        <w:rPr>
          <w:rFonts w:ascii="Times New Roman" w:hAnsi="Times New Roman" w:cs="Times New Roman"/>
          <w:sz w:val="24"/>
          <w:szCs w:val="24"/>
        </w:rPr>
        <w:t>ly</w:t>
      </w:r>
      <w:r w:rsidRPr="005F21AF">
        <w:rPr>
          <w:rFonts w:ascii="Times New Roman" w:hAnsi="Times New Roman" w:cs="Times New Roman"/>
          <w:sz w:val="24"/>
          <w:szCs w:val="24"/>
        </w:rPr>
        <w:t xml:space="preserve"> friendly.</w:t>
      </w:r>
    </w:p>
    <w:p w:rsidR="004B09DA" w:rsidRDefault="00037B3F" w:rsidP="005F21AF">
      <w:pPr>
        <w:spacing w:line="480" w:lineRule="auto"/>
        <w:rPr>
          <w:rFonts w:ascii="Times New Roman" w:hAnsi="Times New Roman" w:cs="Times New Roman"/>
          <w:sz w:val="24"/>
          <w:szCs w:val="24"/>
        </w:rPr>
      </w:pPr>
      <w:r w:rsidRPr="005F21AF">
        <w:rPr>
          <w:rFonts w:ascii="Times New Roman" w:hAnsi="Times New Roman" w:cs="Times New Roman"/>
          <w:sz w:val="24"/>
          <w:szCs w:val="24"/>
        </w:rPr>
        <w:t xml:space="preserve">    </w:t>
      </w:r>
      <w:r w:rsidR="00AA34C7" w:rsidRPr="005F21AF">
        <w:rPr>
          <w:rFonts w:ascii="Times New Roman" w:hAnsi="Times New Roman" w:cs="Times New Roman"/>
          <w:sz w:val="24"/>
          <w:szCs w:val="24"/>
        </w:rPr>
        <w:t>Corporate social responsibility</w:t>
      </w:r>
      <w:r w:rsidRPr="005F21AF">
        <w:rPr>
          <w:rFonts w:ascii="Times New Roman" w:hAnsi="Times New Roman" w:cs="Times New Roman"/>
          <w:sz w:val="24"/>
          <w:szCs w:val="24"/>
        </w:rPr>
        <w:t xml:space="preserve"> (CSR) of Giordano is a simple and short statement. It includes its values, expectations, and purposes. The report helps the foundation to track and improve performance. The performance is enhanced according to the local laws and regulation changes, risk assessments, and trade practices. The company has supported various community projects and causes, and this has made it receive certificates and plaques.</w:t>
      </w:r>
      <w:r w:rsidR="00E30161" w:rsidRPr="005F21AF">
        <w:rPr>
          <w:rFonts w:ascii="Times New Roman" w:hAnsi="Times New Roman" w:cs="Times New Roman"/>
          <w:sz w:val="24"/>
          <w:szCs w:val="24"/>
        </w:rPr>
        <w:t xml:space="preserve"> According to Giordano’s website (2019) </w:t>
      </w:r>
      <w:r w:rsidRPr="005F21AF">
        <w:rPr>
          <w:rFonts w:ascii="Times New Roman" w:hAnsi="Times New Roman" w:cs="Times New Roman"/>
          <w:sz w:val="24"/>
          <w:szCs w:val="24"/>
        </w:rPr>
        <w:t>t</w:t>
      </w:r>
      <w:r w:rsidR="00E30161" w:rsidRPr="005F21AF">
        <w:rPr>
          <w:rFonts w:ascii="Times New Roman" w:hAnsi="Times New Roman" w:cs="Times New Roman"/>
          <w:sz w:val="24"/>
          <w:szCs w:val="24"/>
        </w:rPr>
        <w:t>he company</w:t>
      </w:r>
      <w:r w:rsidRPr="005F21AF">
        <w:rPr>
          <w:rFonts w:ascii="Times New Roman" w:hAnsi="Times New Roman" w:cs="Times New Roman"/>
          <w:sz w:val="24"/>
          <w:szCs w:val="24"/>
        </w:rPr>
        <w:t xml:space="preserve"> has a slogan of living in ‘world without strangers’ and has already launched numerous initiatives all over the globe to help victims of natural disasters and also assisting in support of </w:t>
      </w:r>
      <w:r w:rsidR="00E30161" w:rsidRPr="005F21AF">
        <w:rPr>
          <w:rFonts w:ascii="Times New Roman" w:hAnsi="Times New Roman" w:cs="Times New Roman"/>
          <w:sz w:val="24"/>
          <w:szCs w:val="24"/>
        </w:rPr>
        <w:t>health organizations</w:t>
      </w:r>
      <w:r w:rsidRPr="005F21AF">
        <w:rPr>
          <w:rFonts w:ascii="Times New Roman" w:hAnsi="Times New Roman" w:cs="Times New Roman"/>
          <w:sz w:val="24"/>
          <w:szCs w:val="24"/>
        </w:rPr>
        <w:t xml:space="preserve">. The summary of its CSR statement is non-discrimination in treating all employees equally, safe and healthy employee environment, ensuring environmental friendly business activities, positively impacting the communities where </w:t>
      </w:r>
      <w:r w:rsidRPr="005F21AF">
        <w:rPr>
          <w:rFonts w:ascii="Times New Roman" w:hAnsi="Times New Roman" w:cs="Times New Roman"/>
          <w:sz w:val="24"/>
          <w:szCs w:val="24"/>
        </w:rPr>
        <w:lastRenderedPageBreak/>
        <w:t>it conducts business, and ethical sourcing (working with only the suppliers with similar principles and values).</w:t>
      </w:r>
    </w:p>
    <w:p w:rsidR="004B09DA" w:rsidRDefault="004B09DA" w:rsidP="004B09DA">
      <w:pPr>
        <w:spacing w:line="480" w:lineRule="auto"/>
        <w:jc w:val="center"/>
        <w:rPr>
          <w:rFonts w:ascii="Times New Roman" w:hAnsi="Times New Roman" w:cs="Times New Roman"/>
          <w:color w:val="FF0000"/>
          <w:sz w:val="24"/>
          <w:szCs w:val="24"/>
        </w:rPr>
      </w:pPr>
      <w:r>
        <w:rPr>
          <w:rFonts w:ascii="Times New Roman" w:hAnsi="Times New Roman" w:cs="Times New Roman"/>
          <w:b/>
          <w:sz w:val="24"/>
          <w:szCs w:val="24"/>
        </w:rPr>
        <w:t>H</w:t>
      </w:r>
      <w:r w:rsidR="00092091" w:rsidRPr="004B09DA">
        <w:rPr>
          <w:rFonts w:ascii="Times New Roman" w:hAnsi="Times New Roman" w:cs="Times New Roman"/>
          <w:b/>
          <w:sz w:val="24"/>
          <w:szCs w:val="24"/>
        </w:rPr>
        <w:t>ow CSR may contribute to a company’s success from the perspective of different stakeholder groups</w:t>
      </w:r>
    </w:p>
    <w:p w:rsidR="00AA264F" w:rsidRPr="005F21AF" w:rsidRDefault="00AA264F" w:rsidP="004B09DA">
      <w:pPr>
        <w:spacing w:line="480" w:lineRule="auto"/>
        <w:rPr>
          <w:rFonts w:ascii="Times New Roman" w:hAnsi="Times New Roman" w:cs="Times New Roman"/>
          <w:sz w:val="24"/>
          <w:szCs w:val="24"/>
        </w:rPr>
      </w:pPr>
      <w:r w:rsidRPr="00535DFA">
        <w:rPr>
          <w:rFonts w:ascii="Times New Roman" w:hAnsi="Times New Roman" w:cs="Times New Roman"/>
          <w:b/>
          <w:sz w:val="24"/>
          <w:szCs w:val="24"/>
        </w:rPr>
        <w:t>Economic stakeholders</w:t>
      </w:r>
    </w:p>
    <w:p w:rsidR="00AA264F" w:rsidRPr="005F21AF" w:rsidRDefault="00AA264F" w:rsidP="00535DFA">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Economic stakeholders view the progress of the company in terms of economic prowess. When the company makes profits, they consider the company successful and would want to invest more in it. this ensures that their contributions towards the success of the company is stabilized and maintained for the long term. Most companies have proved that corporate social responsibility has positive impacts towards the progress of a company. Most companies have ventured into strategies that that ensure they are well represent in the CSR field. Economic stakeholders like shareholders will invest more in companies to ensure the progress of CSR because they realize that such ventures will increases their returns in the long run. Many companies are today viewed as excessive capitalistic. Their contributions to the social fabric are not viewed in a positive manner. Therefore, many people tend to boycott companies that do not contribute towards the progress of the society. this leaves contributing companies with an edge over those that do not contribute.</w:t>
      </w:r>
    </w:p>
    <w:p w:rsidR="00AA264F" w:rsidRPr="00BE3EB4" w:rsidRDefault="00AA264F" w:rsidP="005F21AF">
      <w:pPr>
        <w:spacing w:line="480" w:lineRule="auto"/>
        <w:rPr>
          <w:rFonts w:ascii="Times New Roman" w:hAnsi="Times New Roman" w:cs="Times New Roman"/>
          <w:b/>
          <w:sz w:val="24"/>
          <w:szCs w:val="24"/>
        </w:rPr>
      </w:pPr>
      <w:r w:rsidRPr="00BE3EB4">
        <w:rPr>
          <w:rFonts w:ascii="Times New Roman" w:hAnsi="Times New Roman" w:cs="Times New Roman"/>
          <w:b/>
          <w:sz w:val="24"/>
          <w:szCs w:val="24"/>
        </w:rPr>
        <w:t>Social/ political stakeholders</w:t>
      </w:r>
    </w:p>
    <w:p w:rsidR="00AA264F" w:rsidRPr="005F21AF" w:rsidRDefault="00AA264F" w:rsidP="00BE3EB4">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 xml:space="preserve">Social stakeholders have high level of concern in contributing towards corporate social responsibility. For instance, legislators make laws that direct the field of corporate social responsibility. They develop policies that may regulate how companies engage in CSR. political stakeholders represent the people who form the largest part for the society. the people are always </w:t>
      </w:r>
      <w:r w:rsidRPr="005F21AF">
        <w:rPr>
          <w:rFonts w:ascii="Times New Roman" w:hAnsi="Times New Roman" w:cs="Times New Roman"/>
          <w:sz w:val="24"/>
          <w:szCs w:val="24"/>
        </w:rPr>
        <w:lastRenderedPageBreak/>
        <w:t xml:space="preserve">in support of CSR because they enjoy the benefits of such initiatives. Therefore, political stakeholders will convince the political world to embrace policies of CSR that will ensure companies are profitable while still maintaining their connection to the people who use their services. There are however differences in the political stakeholder field because of varying political philosophies. These differences limit the any meaningful progress in the formulation of  workable CSR policies. </w:t>
      </w:r>
    </w:p>
    <w:p w:rsidR="00AA264F" w:rsidRPr="00A6695B" w:rsidRDefault="00AA264F" w:rsidP="005F21AF">
      <w:pPr>
        <w:spacing w:line="480" w:lineRule="auto"/>
        <w:rPr>
          <w:rFonts w:ascii="Times New Roman" w:hAnsi="Times New Roman" w:cs="Times New Roman"/>
          <w:b/>
          <w:sz w:val="24"/>
          <w:szCs w:val="24"/>
        </w:rPr>
      </w:pPr>
      <w:r w:rsidRPr="00A6695B">
        <w:rPr>
          <w:rFonts w:ascii="Times New Roman" w:hAnsi="Times New Roman" w:cs="Times New Roman"/>
          <w:b/>
          <w:sz w:val="24"/>
          <w:szCs w:val="24"/>
        </w:rPr>
        <w:t>Technological stakeholders</w:t>
      </w:r>
    </w:p>
    <w:p w:rsidR="00AA264F" w:rsidRPr="005F21AF" w:rsidRDefault="00AA264F" w:rsidP="00A6695B">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 xml:space="preserve">Technological inventions contribute largely to the progress of social responsibilities in the society. companies that provide technology will prefer initiatives that drive their contribution right into the social fabric to present them in positive light. There are some technological inventions that may cause negative responses in the society. The society would want to see the positive aspects of such inventions before they are accepted. Technology companies can therefore ensure that all the technological inventions presented meet all the requirements of CRS so that companies are profitable from using the inventions. Technological inventions do not operate in isolation. They rely on multiple interdependent relationships with consumers, employees, communities, investors and regulators. The success of the company will depend on how they incorporate various aspects of technology to support the progress of </w:t>
      </w:r>
      <w:r w:rsidR="00A6695B">
        <w:rPr>
          <w:rFonts w:ascii="Times New Roman" w:hAnsi="Times New Roman" w:cs="Times New Roman"/>
          <w:sz w:val="24"/>
          <w:szCs w:val="24"/>
        </w:rPr>
        <w:t>the company in the light of CSR (</w:t>
      </w:r>
      <w:r w:rsidR="00A6695B">
        <w:rPr>
          <w:rFonts w:ascii="Times New Roman" w:eastAsia="Times New Roman" w:hAnsi="Times New Roman" w:cs="Times New Roman"/>
          <w:color w:val="222222"/>
          <w:sz w:val="24"/>
          <w:szCs w:val="24"/>
          <w:shd w:val="clear" w:color="auto" w:fill="FFFFFF"/>
        </w:rPr>
        <w:t xml:space="preserve">Scandelius, &amp; Cohen, </w:t>
      </w:r>
      <w:r w:rsidR="00A6695B" w:rsidRPr="005F21AF">
        <w:rPr>
          <w:rFonts w:ascii="Times New Roman" w:eastAsia="Times New Roman" w:hAnsi="Times New Roman" w:cs="Times New Roman"/>
          <w:color w:val="222222"/>
          <w:sz w:val="24"/>
          <w:szCs w:val="24"/>
          <w:shd w:val="clear" w:color="auto" w:fill="FFFFFF"/>
        </w:rPr>
        <w:t>2016).</w:t>
      </w:r>
    </w:p>
    <w:p w:rsidR="00AA264F" w:rsidRPr="00A6695B" w:rsidRDefault="00AA264F" w:rsidP="005F21AF">
      <w:pPr>
        <w:spacing w:line="480" w:lineRule="auto"/>
        <w:rPr>
          <w:rFonts w:ascii="Times New Roman" w:hAnsi="Times New Roman" w:cs="Times New Roman"/>
          <w:b/>
          <w:sz w:val="24"/>
          <w:szCs w:val="24"/>
        </w:rPr>
      </w:pPr>
      <w:r w:rsidRPr="00A6695B">
        <w:rPr>
          <w:rFonts w:ascii="Times New Roman" w:hAnsi="Times New Roman" w:cs="Times New Roman"/>
          <w:b/>
          <w:sz w:val="24"/>
          <w:szCs w:val="24"/>
        </w:rPr>
        <w:t>Community stakeholders</w:t>
      </w:r>
    </w:p>
    <w:p w:rsidR="00037B3F" w:rsidRPr="008B4A1D" w:rsidRDefault="00AA264F" w:rsidP="008B4A1D">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 xml:space="preserve">Those who live close to the family have the greatest concerns about the progress of the company. For instance, there are various activities that companies can sponsor in the society as part of their CSR strategies. Community stakeholders prefer companies to invest in such </w:t>
      </w:r>
      <w:r w:rsidRPr="005F21AF">
        <w:rPr>
          <w:rFonts w:ascii="Times New Roman" w:hAnsi="Times New Roman" w:cs="Times New Roman"/>
          <w:sz w:val="24"/>
          <w:szCs w:val="24"/>
        </w:rPr>
        <w:lastRenderedPageBreak/>
        <w:t>community initiatives to ensure that in the end there is as proper connection between company profits and community progress. Communities prefer companies that engage in social responsibilities like sponsoring projects in the neighborhood and ensuring environmental conservation. If the company engages in such constructive endeavors, they will increase their community preference and increase the number of customers as a result. this drives the profits of a company high because no community will want to witness the fall of a company that is responsible in the community.</w:t>
      </w:r>
    </w:p>
    <w:p w:rsidR="00037B3F" w:rsidRPr="00831467" w:rsidRDefault="00037B3F" w:rsidP="005F21AF">
      <w:pPr>
        <w:spacing w:line="480" w:lineRule="auto"/>
        <w:jc w:val="center"/>
        <w:rPr>
          <w:rFonts w:ascii="Times New Roman" w:hAnsi="Times New Roman" w:cs="Times New Roman"/>
          <w:b/>
          <w:sz w:val="24"/>
          <w:szCs w:val="24"/>
          <w:highlight w:val="yellow"/>
        </w:rPr>
      </w:pPr>
      <w:r w:rsidRPr="00831467">
        <w:rPr>
          <w:rFonts w:ascii="Times New Roman" w:hAnsi="Times New Roman" w:cs="Times New Roman"/>
          <w:b/>
          <w:sz w:val="24"/>
          <w:szCs w:val="24"/>
          <w:highlight w:val="yellow"/>
        </w:rPr>
        <w:t>Advantages and Challenges of Moving Manufacturing to an Emerging Market</w:t>
      </w:r>
    </w:p>
    <w:p w:rsidR="00037B3F" w:rsidRPr="00831467" w:rsidRDefault="00037B3F" w:rsidP="005F21AF">
      <w:pPr>
        <w:spacing w:line="480" w:lineRule="auto"/>
        <w:rPr>
          <w:rFonts w:ascii="Times New Roman" w:hAnsi="Times New Roman" w:cs="Times New Roman"/>
          <w:sz w:val="24"/>
          <w:szCs w:val="24"/>
          <w:highlight w:val="yellow"/>
        </w:rPr>
      </w:pPr>
      <w:r w:rsidRPr="00831467">
        <w:rPr>
          <w:rFonts w:ascii="Times New Roman" w:hAnsi="Times New Roman" w:cs="Times New Roman"/>
          <w:sz w:val="24"/>
          <w:szCs w:val="24"/>
          <w:highlight w:val="yellow"/>
        </w:rPr>
        <w:t xml:space="preserve">    </w:t>
      </w:r>
      <w:r w:rsidR="00717E6E" w:rsidRPr="00831467">
        <w:rPr>
          <w:rFonts w:ascii="Times New Roman" w:hAnsi="Times New Roman" w:cs="Times New Roman"/>
          <w:sz w:val="24"/>
          <w:szCs w:val="24"/>
          <w:highlight w:val="yellow"/>
        </w:rPr>
        <w:tab/>
      </w:r>
      <w:r w:rsidRPr="00831467">
        <w:rPr>
          <w:rFonts w:ascii="Times New Roman" w:hAnsi="Times New Roman" w:cs="Times New Roman"/>
          <w:sz w:val="24"/>
          <w:szCs w:val="24"/>
          <w:highlight w:val="yellow"/>
        </w:rPr>
        <w:t>An emerging market can be defined as an economy that has not developed enough yet to reach the level of the economy of the first world. An emerging market has various advantages to companies doing businesses in them. The primary advantage is that there is an increased demand for new goods and services. The prevalent population in the emerging market is the people of a growing upper-class. This class of population often tends to buy luxury products that were previously unavailable in that locality. Giordano could benefit a lot in bringing new fashion trends that had not already made way into the market before. Approaching earlier enough will see the company’s brand become a status symbol in the economy.</w:t>
      </w:r>
    </w:p>
    <w:p w:rsidR="00037B3F" w:rsidRPr="00831467" w:rsidRDefault="00037B3F" w:rsidP="005F21AF">
      <w:pPr>
        <w:spacing w:line="480" w:lineRule="auto"/>
        <w:rPr>
          <w:rFonts w:ascii="Times New Roman" w:hAnsi="Times New Roman" w:cs="Times New Roman"/>
          <w:sz w:val="24"/>
          <w:szCs w:val="24"/>
          <w:highlight w:val="yellow"/>
        </w:rPr>
      </w:pPr>
      <w:r w:rsidRPr="00831467">
        <w:rPr>
          <w:rFonts w:ascii="Times New Roman" w:hAnsi="Times New Roman" w:cs="Times New Roman"/>
          <w:sz w:val="24"/>
          <w:szCs w:val="24"/>
          <w:highlight w:val="yellow"/>
        </w:rPr>
        <w:t xml:space="preserve">   </w:t>
      </w:r>
      <w:r w:rsidR="00717E6E" w:rsidRPr="00831467">
        <w:rPr>
          <w:rFonts w:ascii="Times New Roman" w:hAnsi="Times New Roman" w:cs="Times New Roman"/>
          <w:sz w:val="24"/>
          <w:szCs w:val="24"/>
          <w:highlight w:val="yellow"/>
        </w:rPr>
        <w:tab/>
      </w:r>
      <w:r w:rsidRPr="00831467">
        <w:rPr>
          <w:rFonts w:ascii="Times New Roman" w:hAnsi="Times New Roman" w:cs="Times New Roman"/>
          <w:sz w:val="24"/>
          <w:szCs w:val="24"/>
          <w:highlight w:val="yellow"/>
        </w:rPr>
        <w:t xml:space="preserve"> The other advantage is that it is easier to establish a brand and suppress competition. An emerging market could be virgin territory for the services or goods provided. If Giordano could be the first company to offer the consumers in these markets something new, there are higher chances of acquiring a large share in the market. In the position of being a market leader, or having a place among the top companies in an economy, aids the company to concentrate more on building its brand and making it more known in the developing economy. An emerging </w:t>
      </w:r>
      <w:r w:rsidRPr="00831467">
        <w:rPr>
          <w:rFonts w:ascii="Times New Roman" w:hAnsi="Times New Roman" w:cs="Times New Roman"/>
          <w:sz w:val="24"/>
          <w:szCs w:val="24"/>
          <w:highlight w:val="yellow"/>
        </w:rPr>
        <w:lastRenderedPageBreak/>
        <w:t>economy gives a chance of being a part of developing infrastructure. If the company operates from a single location, it faces a huge risk of suffering when the local economy turns downwards. Doing businesses in various countries help the company to be insulated against the ups and downs turns. The company can always make up for the reduced profits in another place that has higher profits. Dealing in different currencies could also be an advantage because of the fluctuations in dealing in different currencies. The company could also gain prestige if the domestic customers get to know that it has expanded to an emerging market.</w:t>
      </w:r>
    </w:p>
    <w:p w:rsidR="00037B3F" w:rsidRPr="00831467" w:rsidRDefault="00037B3F" w:rsidP="005F21AF">
      <w:pPr>
        <w:spacing w:line="480" w:lineRule="auto"/>
        <w:rPr>
          <w:rFonts w:ascii="Times New Roman" w:hAnsi="Times New Roman" w:cs="Times New Roman"/>
          <w:sz w:val="24"/>
          <w:szCs w:val="24"/>
          <w:highlight w:val="yellow"/>
        </w:rPr>
      </w:pPr>
      <w:r w:rsidRPr="00831467">
        <w:rPr>
          <w:rFonts w:ascii="Times New Roman" w:hAnsi="Times New Roman" w:cs="Times New Roman"/>
          <w:sz w:val="24"/>
          <w:szCs w:val="24"/>
          <w:highlight w:val="yellow"/>
        </w:rPr>
        <w:t xml:space="preserve">   </w:t>
      </w:r>
      <w:r w:rsidR="00717E6E" w:rsidRPr="00831467">
        <w:rPr>
          <w:rFonts w:ascii="Times New Roman" w:hAnsi="Times New Roman" w:cs="Times New Roman"/>
          <w:sz w:val="24"/>
          <w:szCs w:val="24"/>
          <w:highlight w:val="yellow"/>
        </w:rPr>
        <w:tab/>
      </w:r>
      <w:r w:rsidRPr="00831467">
        <w:rPr>
          <w:rFonts w:ascii="Times New Roman" w:hAnsi="Times New Roman" w:cs="Times New Roman"/>
          <w:sz w:val="24"/>
          <w:szCs w:val="24"/>
          <w:highlight w:val="yellow"/>
        </w:rPr>
        <w:t xml:space="preserve"> A company in an emerging market has a great potential to grow because of the major developments happening. It is easier to identify opportunities in a developing economy than in the already developed economies, as these emerging economies remain in their early </w:t>
      </w:r>
      <w:r w:rsidR="00E30161" w:rsidRPr="00831467">
        <w:rPr>
          <w:rFonts w:ascii="Times New Roman" w:hAnsi="Times New Roman" w:cs="Times New Roman"/>
          <w:sz w:val="24"/>
          <w:szCs w:val="24"/>
          <w:highlight w:val="yellow"/>
        </w:rPr>
        <w:t>expansion stages. Williamson (2015) states that a</w:t>
      </w:r>
      <w:r w:rsidRPr="00831467">
        <w:rPr>
          <w:rFonts w:ascii="Times New Roman" w:hAnsi="Times New Roman" w:cs="Times New Roman"/>
          <w:sz w:val="24"/>
          <w:szCs w:val="24"/>
          <w:highlight w:val="yellow"/>
        </w:rPr>
        <w:t xml:space="preserve">n emerging market could show greater growth than what is achievable in the developed economies. Emerging markets create strong capabilities in the innovation process. These skills would allow Giordano to have a competitive advantage as it has an opportunity to re-engineer processes in ways that will enable it to lower costs in an attempt to meet the low price points that are necessary to be able to serve the new market in the price conscious developing economy. An emerging economy also increases the innovations in the business model, where an existing service or product is produced, financed, sold, and serviced in new ways. Understanding the supply chain in emerging markets helps in different ways; the first key benefit is that it aids in understanding emerging markets dynamics. It also helps in examining the challenges of creating supply chains in emerging markets. It creates capabilities before market penetration and transfers information to the markets that are already developed. It develops frameworks that help in the analysis of opportunities in the emerging markets. Finally, </w:t>
      </w:r>
      <w:r w:rsidRPr="00831467">
        <w:rPr>
          <w:rFonts w:ascii="Times New Roman" w:hAnsi="Times New Roman" w:cs="Times New Roman"/>
          <w:sz w:val="24"/>
          <w:szCs w:val="24"/>
          <w:highlight w:val="yellow"/>
        </w:rPr>
        <w:lastRenderedPageBreak/>
        <w:t xml:space="preserve">it helps in customizing technology innovation. The emerging markets are the fastest growing economies in the world, and they could boom the equity markets. </w:t>
      </w:r>
    </w:p>
    <w:p w:rsidR="00037B3F" w:rsidRPr="00831467" w:rsidRDefault="00037B3F" w:rsidP="005F21AF">
      <w:pPr>
        <w:spacing w:line="480" w:lineRule="auto"/>
        <w:rPr>
          <w:rFonts w:ascii="Times New Roman" w:hAnsi="Times New Roman" w:cs="Times New Roman"/>
          <w:sz w:val="24"/>
          <w:szCs w:val="24"/>
          <w:highlight w:val="yellow"/>
        </w:rPr>
      </w:pPr>
      <w:r w:rsidRPr="00831467">
        <w:rPr>
          <w:rFonts w:ascii="Times New Roman" w:hAnsi="Times New Roman" w:cs="Times New Roman"/>
          <w:sz w:val="24"/>
          <w:szCs w:val="24"/>
          <w:highlight w:val="yellow"/>
        </w:rPr>
        <w:t xml:space="preserve">  </w:t>
      </w:r>
      <w:r w:rsidR="00717E6E" w:rsidRPr="00831467">
        <w:rPr>
          <w:rFonts w:ascii="Times New Roman" w:hAnsi="Times New Roman" w:cs="Times New Roman"/>
          <w:sz w:val="24"/>
          <w:szCs w:val="24"/>
          <w:highlight w:val="yellow"/>
        </w:rPr>
        <w:tab/>
      </w:r>
      <w:r w:rsidRPr="00831467">
        <w:rPr>
          <w:rFonts w:ascii="Times New Roman" w:hAnsi="Times New Roman" w:cs="Times New Roman"/>
          <w:sz w:val="24"/>
          <w:szCs w:val="24"/>
          <w:highlight w:val="yellow"/>
        </w:rPr>
        <w:t xml:space="preserve">  Investing in emerging markets, however, has its risks, the wrong side. No matter how good they might seem in providing new opportunities of investment, the higher expected returns, and diversification benefits, the potential investor, however, need to be aware of certain risks before investing in the emerging economies. The first risk is of the foreign exchange. Stocks foreign investments automatically produce returns in the currency of the locality; this forces the investors to change the local currency into the currency of their country. In trading on foreign land, the foreign currency needs to be used, but the investor has to convert it back into his domestic currency. The currency fluctuations can, therefore, strongly affect the investment’s total return. Take for instance if the held stock increased its local value by 5%, but the real value decreases by 10%, the company will have a net loss of total returns during the selling and the conversion back to the d</w:t>
      </w:r>
      <w:r w:rsidR="00E30161" w:rsidRPr="00831467">
        <w:rPr>
          <w:rFonts w:ascii="Times New Roman" w:hAnsi="Times New Roman" w:cs="Times New Roman"/>
          <w:sz w:val="24"/>
          <w:szCs w:val="24"/>
          <w:highlight w:val="yellow"/>
        </w:rPr>
        <w:t>omestic currency (Pinkasovitch, 2018)</w:t>
      </w:r>
      <w:r w:rsidRPr="00831467">
        <w:rPr>
          <w:rFonts w:ascii="Times New Roman" w:hAnsi="Times New Roman" w:cs="Times New Roman"/>
          <w:sz w:val="24"/>
          <w:szCs w:val="24"/>
          <w:highlight w:val="yellow"/>
        </w:rPr>
        <w:t>.</w:t>
      </w:r>
    </w:p>
    <w:p w:rsidR="00037B3F" w:rsidRPr="00831467" w:rsidRDefault="00037B3F" w:rsidP="005F21AF">
      <w:pPr>
        <w:spacing w:line="480" w:lineRule="auto"/>
        <w:rPr>
          <w:rFonts w:ascii="Times New Roman" w:hAnsi="Times New Roman" w:cs="Times New Roman"/>
          <w:sz w:val="24"/>
          <w:szCs w:val="24"/>
          <w:highlight w:val="yellow"/>
        </w:rPr>
      </w:pPr>
      <w:r w:rsidRPr="00831467">
        <w:rPr>
          <w:rFonts w:ascii="Times New Roman" w:hAnsi="Times New Roman" w:cs="Times New Roman"/>
          <w:sz w:val="24"/>
          <w:szCs w:val="24"/>
          <w:highlight w:val="yellow"/>
        </w:rPr>
        <w:t xml:space="preserve">    </w:t>
      </w:r>
      <w:r w:rsidR="00717E6E" w:rsidRPr="00831467">
        <w:rPr>
          <w:rFonts w:ascii="Times New Roman" w:hAnsi="Times New Roman" w:cs="Times New Roman"/>
          <w:sz w:val="24"/>
          <w:szCs w:val="24"/>
          <w:highlight w:val="yellow"/>
        </w:rPr>
        <w:tab/>
      </w:r>
      <w:r w:rsidRPr="00831467">
        <w:rPr>
          <w:rFonts w:ascii="Times New Roman" w:hAnsi="Times New Roman" w:cs="Times New Roman"/>
          <w:sz w:val="24"/>
          <w:szCs w:val="24"/>
          <w:highlight w:val="yellow"/>
        </w:rPr>
        <w:t>The next con is non-normal distribution. In the countries where there is a pattern of normal distributions, price derivatives can be obtained from financial models and therefore somehow be used to make an approximately accurate forecast on the future of equity costs. Variance analysis can however not be used in forecasting the securities of the emerging market. This variance can also be as a result of the changes being undergone by the emerging economies, which make it very hard to use historical information in drawing perfect correlations between returns and events.</w:t>
      </w:r>
    </w:p>
    <w:p w:rsidR="00037B3F" w:rsidRPr="00831467" w:rsidRDefault="00037B3F" w:rsidP="005F21AF">
      <w:pPr>
        <w:spacing w:line="480" w:lineRule="auto"/>
        <w:rPr>
          <w:rFonts w:ascii="Times New Roman" w:hAnsi="Times New Roman" w:cs="Times New Roman"/>
          <w:sz w:val="24"/>
          <w:szCs w:val="24"/>
          <w:highlight w:val="yellow"/>
        </w:rPr>
      </w:pPr>
      <w:r w:rsidRPr="00831467">
        <w:rPr>
          <w:rFonts w:ascii="Times New Roman" w:hAnsi="Times New Roman" w:cs="Times New Roman"/>
          <w:sz w:val="24"/>
          <w:szCs w:val="24"/>
          <w:highlight w:val="yellow"/>
        </w:rPr>
        <w:t xml:space="preserve"> </w:t>
      </w:r>
      <w:r w:rsidR="00717E6E" w:rsidRPr="00831467">
        <w:rPr>
          <w:rFonts w:ascii="Times New Roman" w:hAnsi="Times New Roman" w:cs="Times New Roman"/>
          <w:sz w:val="24"/>
          <w:szCs w:val="24"/>
          <w:highlight w:val="yellow"/>
        </w:rPr>
        <w:tab/>
      </w:r>
      <w:r w:rsidRPr="00831467">
        <w:rPr>
          <w:rFonts w:ascii="Times New Roman" w:hAnsi="Times New Roman" w:cs="Times New Roman"/>
          <w:sz w:val="24"/>
          <w:szCs w:val="24"/>
          <w:highlight w:val="yellow"/>
        </w:rPr>
        <w:t xml:space="preserve">   Emerging economies also cause lax insider restrictions of trading. Although numerous countries claim to have enforced harsh laws against insider trading, they do not prosecute these </w:t>
      </w:r>
      <w:r w:rsidRPr="00831467">
        <w:rPr>
          <w:rFonts w:ascii="Times New Roman" w:hAnsi="Times New Roman" w:cs="Times New Roman"/>
          <w:sz w:val="24"/>
          <w:szCs w:val="24"/>
          <w:highlight w:val="yellow"/>
        </w:rPr>
        <w:lastRenderedPageBreak/>
        <w:t>cases as much. Different forms of manipulation of market and insider trading results in market inefficiencies. The inefficiencies significantly deviate the equity prices from their intrinsic value. The system can, therefore, be put under extreme speculation, and can be controlled heavily by the parties holding privileged information.</w:t>
      </w:r>
    </w:p>
    <w:p w:rsidR="00037B3F" w:rsidRPr="00831467" w:rsidRDefault="00037B3F" w:rsidP="005F21AF">
      <w:pPr>
        <w:spacing w:line="480" w:lineRule="auto"/>
        <w:rPr>
          <w:rFonts w:ascii="Times New Roman" w:hAnsi="Times New Roman" w:cs="Times New Roman"/>
          <w:sz w:val="24"/>
          <w:szCs w:val="24"/>
          <w:highlight w:val="yellow"/>
        </w:rPr>
      </w:pPr>
      <w:r w:rsidRPr="00831467">
        <w:rPr>
          <w:rFonts w:ascii="Times New Roman" w:hAnsi="Times New Roman" w:cs="Times New Roman"/>
          <w:sz w:val="24"/>
          <w:szCs w:val="24"/>
          <w:highlight w:val="yellow"/>
        </w:rPr>
        <w:t xml:space="preserve">   </w:t>
      </w:r>
      <w:r w:rsidR="00717E6E" w:rsidRPr="00831467">
        <w:rPr>
          <w:rFonts w:ascii="Times New Roman" w:hAnsi="Times New Roman" w:cs="Times New Roman"/>
          <w:sz w:val="24"/>
          <w:szCs w:val="24"/>
          <w:highlight w:val="yellow"/>
        </w:rPr>
        <w:tab/>
      </w:r>
      <w:r w:rsidRPr="00831467">
        <w:rPr>
          <w:rFonts w:ascii="Times New Roman" w:hAnsi="Times New Roman" w:cs="Times New Roman"/>
          <w:sz w:val="24"/>
          <w:szCs w:val="24"/>
          <w:highlight w:val="yellow"/>
        </w:rPr>
        <w:t xml:space="preserve"> Emerging markets also lack liquidity as compared to the already developed countries. The market imperfection caused by less liquid contributes to higher broker fees and a higher level of uncertainties in the prices. Substantial risks face a company that tries to trade in an illiquid market that the current price will not fill the orders they make, and transactions only go through an unfavorable level. The brokers will have to work hard and diligently to get counterparties to trade, and they, therefore, charge high commissions. A company cannot realize the advantages of fast transactions because of illiquid markets.</w:t>
      </w:r>
    </w:p>
    <w:p w:rsidR="00037B3F" w:rsidRPr="00831467" w:rsidRDefault="00037B3F" w:rsidP="005F21AF">
      <w:pPr>
        <w:spacing w:line="480" w:lineRule="auto"/>
        <w:rPr>
          <w:rFonts w:ascii="Times New Roman" w:hAnsi="Times New Roman" w:cs="Times New Roman"/>
          <w:sz w:val="24"/>
          <w:szCs w:val="24"/>
          <w:highlight w:val="yellow"/>
        </w:rPr>
      </w:pPr>
      <w:r w:rsidRPr="00831467">
        <w:rPr>
          <w:rFonts w:ascii="Times New Roman" w:hAnsi="Times New Roman" w:cs="Times New Roman"/>
          <w:sz w:val="24"/>
          <w:szCs w:val="24"/>
          <w:highlight w:val="yellow"/>
        </w:rPr>
        <w:t xml:space="preserve">    Emerging economies also poses difficulties in raising capital, as the banking systems might not be well developed. A poorly developed system of banking will hinder the company in accessing the needed finances required in growing the business of the company (Pinkasovitch 4). The capital attained is usually issued with higher interest rates, and this raises the weighted average cost of money for the company. High weighted average costs of capital results in reduced projects produce returns higher enough to result in a positive net present value. The financial systems in developed economies prohibit companies from working on a higher variety of projects that generate profits.</w:t>
      </w:r>
    </w:p>
    <w:p w:rsidR="008B4A1D" w:rsidRDefault="00037B3F" w:rsidP="005F21AF">
      <w:pPr>
        <w:spacing w:line="480" w:lineRule="auto"/>
        <w:rPr>
          <w:rFonts w:ascii="Times New Roman" w:hAnsi="Times New Roman" w:cs="Times New Roman"/>
          <w:sz w:val="24"/>
          <w:szCs w:val="24"/>
        </w:rPr>
      </w:pPr>
      <w:r w:rsidRPr="00831467">
        <w:rPr>
          <w:rFonts w:ascii="Times New Roman" w:hAnsi="Times New Roman" w:cs="Times New Roman"/>
          <w:sz w:val="24"/>
          <w:szCs w:val="24"/>
          <w:highlight w:val="yellow"/>
        </w:rPr>
        <w:t xml:space="preserve">   </w:t>
      </w:r>
      <w:r w:rsidR="00717E6E" w:rsidRPr="00831467">
        <w:rPr>
          <w:rFonts w:ascii="Times New Roman" w:hAnsi="Times New Roman" w:cs="Times New Roman"/>
          <w:sz w:val="24"/>
          <w:szCs w:val="24"/>
          <w:highlight w:val="yellow"/>
        </w:rPr>
        <w:tab/>
      </w:r>
      <w:r w:rsidRPr="00831467">
        <w:rPr>
          <w:rFonts w:ascii="Times New Roman" w:hAnsi="Times New Roman" w:cs="Times New Roman"/>
          <w:sz w:val="24"/>
          <w:szCs w:val="24"/>
          <w:highlight w:val="yellow"/>
        </w:rPr>
        <w:t xml:space="preserve"> There also stands an increased risk of bankruptcy; this is as a result of poor checks and balances system and weak audit procedures. </w:t>
      </w:r>
      <w:r w:rsidR="00E30161" w:rsidRPr="00831467">
        <w:rPr>
          <w:rFonts w:ascii="Times New Roman" w:hAnsi="Times New Roman" w:cs="Times New Roman"/>
          <w:sz w:val="24"/>
          <w:szCs w:val="24"/>
          <w:highlight w:val="yellow"/>
        </w:rPr>
        <w:t>According to Pinkasovich (2018), t</w:t>
      </w:r>
      <w:r w:rsidRPr="00831467">
        <w:rPr>
          <w:rFonts w:ascii="Times New Roman" w:hAnsi="Times New Roman" w:cs="Times New Roman"/>
          <w:sz w:val="24"/>
          <w:szCs w:val="24"/>
          <w:highlight w:val="yellow"/>
        </w:rPr>
        <w:t xml:space="preserve">he higher risks in the emerging markets result in bonds that have increased interests, the debt burden resulting from </w:t>
      </w:r>
      <w:r w:rsidRPr="00831467">
        <w:rPr>
          <w:rFonts w:ascii="Times New Roman" w:hAnsi="Times New Roman" w:cs="Times New Roman"/>
          <w:sz w:val="24"/>
          <w:szCs w:val="24"/>
          <w:highlight w:val="yellow"/>
        </w:rPr>
        <w:lastRenderedPageBreak/>
        <w:t xml:space="preserve">the high-interest rates increases the risk of bankruptcy. There are also uncertainties in regards to </w:t>
      </w:r>
      <w:r w:rsidR="00C11CB1" w:rsidRPr="00831467">
        <w:rPr>
          <w:rFonts w:ascii="Times New Roman" w:hAnsi="Times New Roman" w:cs="Times New Roman"/>
          <w:sz w:val="24"/>
          <w:szCs w:val="24"/>
          <w:highlight w:val="yellow"/>
        </w:rPr>
        <w:t xml:space="preserve">the </w:t>
      </w:r>
      <w:r w:rsidRPr="00831467">
        <w:rPr>
          <w:rFonts w:ascii="Times New Roman" w:hAnsi="Times New Roman" w:cs="Times New Roman"/>
          <w:sz w:val="24"/>
          <w:szCs w:val="24"/>
          <w:highlight w:val="yellow"/>
        </w:rPr>
        <w:t>adverse actions and decisions of the government. The political risks are government interventions, increased tax rates, the possibility of violence, subsidy losses, market policy changes, and lack of the ability to control the laws</w:t>
      </w:r>
      <w:r w:rsidR="00E30161" w:rsidRPr="00831467">
        <w:rPr>
          <w:rFonts w:ascii="Times New Roman" w:hAnsi="Times New Roman" w:cs="Times New Roman"/>
          <w:sz w:val="24"/>
          <w:szCs w:val="24"/>
          <w:highlight w:val="yellow"/>
        </w:rPr>
        <w:t xml:space="preserve"> and inflation</w:t>
      </w:r>
      <w:r w:rsidRPr="00831467">
        <w:rPr>
          <w:rFonts w:ascii="Times New Roman" w:hAnsi="Times New Roman" w:cs="Times New Roman"/>
          <w:sz w:val="24"/>
          <w:szCs w:val="24"/>
          <w:highlight w:val="yellow"/>
        </w:rPr>
        <w:t>.</w:t>
      </w:r>
      <w:bookmarkStart w:id="0" w:name="_GoBack"/>
      <w:bookmarkEnd w:id="0"/>
    </w:p>
    <w:p w:rsidR="008B4A1D" w:rsidRDefault="00AA34C7" w:rsidP="008B4A1D">
      <w:pPr>
        <w:spacing w:line="480" w:lineRule="auto"/>
        <w:jc w:val="center"/>
        <w:rPr>
          <w:rFonts w:ascii="Times New Roman" w:hAnsi="Times New Roman" w:cs="Times New Roman"/>
          <w:color w:val="FF0000"/>
          <w:sz w:val="24"/>
          <w:szCs w:val="24"/>
        </w:rPr>
      </w:pPr>
      <w:r w:rsidRPr="008B4A1D">
        <w:rPr>
          <w:rFonts w:ascii="Times New Roman" w:hAnsi="Times New Roman" w:cs="Times New Roman"/>
          <w:b/>
          <w:sz w:val="24"/>
          <w:szCs w:val="24"/>
        </w:rPr>
        <w:t>Based upon your answers to (1), (2) and (3), evaluate critically whether or not the company should pursue the proposal?</w:t>
      </w:r>
      <w:r w:rsidRPr="008B4A1D">
        <w:rPr>
          <w:rFonts w:ascii="Times New Roman" w:hAnsi="Times New Roman" w:cs="Times New Roman"/>
          <w:sz w:val="24"/>
          <w:szCs w:val="24"/>
        </w:rPr>
        <w:t xml:space="preserve"> </w:t>
      </w:r>
    </w:p>
    <w:p w:rsidR="00EB5594" w:rsidRPr="005F21AF" w:rsidRDefault="00EB5594" w:rsidP="008B4A1D">
      <w:pPr>
        <w:spacing w:line="480" w:lineRule="auto"/>
        <w:rPr>
          <w:rFonts w:ascii="Times New Roman" w:hAnsi="Times New Roman" w:cs="Times New Roman"/>
          <w:sz w:val="24"/>
          <w:szCs w:val="24"/>
        </w:rPr>
      </w:pPr>
      <w:r w:rsidRPr="005F21AF">
        <w:rPr>
          <w:rFonts w:ascii="Times New Roman" w:hAnsi="Times New Roman" w:cs="Times New Roman"/>
          <w:b/>
          <w:sz w:val="24"/>
          <w:szCs w:val="24"/>
        </w:rPr>
        <w:t>Demand</w:t>
      </w:r>
    </w:p>
    <w:p w:rsidR="00EB5594" w:rsidRPr="005F21AF" w:rsidRDefault="00EB5594" w:rsidP="005F21AF">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 xml:space="preserve">One great driver of a successful business is the increase in demand </w:t>
      </w:r>
      <w:r w:rsidR="00C11CB1">
        <w:rPr>
          <w:rFonts w:ascii="Times New Roman" w:hAnsi="Times New Roman" w:cs="Times New Roman"/>
          <w:sz w:val="24"/>
          <w:szCs w:val="24"/>
        </w:rPr>
        <w:t>for</w:t>
      </w:r>
      <w:r w:rsidRPr="005F21AF">
        <w:rPr>
          <w:rFonts w:ascii="Times New Roman" w:hAnsi="Times New Roman" w:cs="Times New Roman"/>
          <w:sz w:val="24"/>
          <w:szCs w:val="24"/>
        </w:rPr>
        <w:t xml:space="preserve"> goods and services. When there is increased demand for goods and services, there will need to produce more and sell more. Giordano should tap into this new market because of its increased demand. Emerging markets witness an increasing number of middle</w:t>
      </w:r>
      <w:r w:rsidR="00C11CB1">
        <w:rPr>
          <w:rFonts w:ascii="Times New Roman" w:hAnsi="Times New Roman" w:cs="Times New Roman"/>
          <w:sz w:val="24"/>
          <w:szCs w:val="24"/>
        </w:rPr>
        <w:t>-</w:t>
      </w:r>
      <w:r w:rsidRPr="005F21AF">
        <w:rPr>
          <w:rFonts w:ascii="Times New Roman" w:hAnsi="Times New Roman" w:cs="Times New Roman"/>
          <w:sz w:val="24"/>
          <w:szCs w:val="24"/>
        </w:rPr>
        <w:t>class and upper</w:t>
      </w:r>
      <w:r w:rsidR="00C11CB1">
        <w:rPr>
          <w:rFonts w:ascii="Times New Roman" w:hAnsi="Times New Roman" w:cs="Times New Roman"/>
          <w:sz w:val="24"/>
          <w:szCs w:val="24"/>
        </w:rPr>
        <w:t>-</w:t>
      </w:r>
      <w:r w:rsidRPr="005F21AF">
        <w:rPr>
          <w:rFonts w:ascii="Times New Roman" w:hAnsi="Times New Roman" w:cs="Times New Roman"/>
          <w:sz w:val="24"/>
          <w:szCs w:val="24"/>
        </w:rPr>
        <w:t xml:space="preserve">class shoppers. They prefer luxury goods to cement their increasing status in the society. introducing new products for these markets can be profitable because there will be </w:t>
      </w:r>
      <w:r w:rsidR="00C11CB1">
        <w:rPr>
          <w:rFonts w:ascii="Times New Roman" w:hAnsi="Times New Roman" w:cs="Times New Roman"/>
          <w:sz w:val="24"/>
          <w:szCs w:val="24"/>
        </w:rPr>
        <w:t xml:space="preserve">a </w:t>
      </w:r>
      <w:r w:rsidRPr="005F21AF">
        <w:rPr>
          <w:rFonts w:ascii="Times New Roman" w:hAnsi="Times New Roman" w:cs="Times New Roman"/>
          <w:sz w:val="24"/>
          <w:szCs w:val="24"/>
        </w:rPr>
        <w:t xml:space="preserve">ready demand for goods and services. Fashion introductions are highly preferred among people who seek class in society. Giordano has a high chance </w:t>
      </w:r>
      <w:r w:rsidR="00C11CB1">
        <w:rPr>
          <w:rFonts w:ascii="Times New Roman" w:hAnsi="Times New Roman" w:cs="Times New Roman"/>
          <w:sz w:val="24"/>
          <w:szCs w:val="24"/>
        </w:rPr>
        <w:t>of</w:t>
      </w:r>
      <w:r w:rsidRPr="005F21AF">
        <w:rPr>
          <w:rFonts w:ascii="Times New Roman" w:hAnsi="Times New Roman" w:cs="Times New Roman"/>
          <w:sz w:val="24"/>
          <w:szCs w:val="24"/>
        </w:rPr>
        <w:t xml:space="preserve"> making high levels of sales to increase its profits and increase company dominance.</w:t>
      </w:r>
    </w:p>
    <w:p w:rsidR="00EB5594" w:rsidRPr="005F21AF" w:rsidRDefault="00EB5594" w:rsidP="005F21AF">
      <w:pPr>
        <w:spacing w:line="480" w:lineRule="auto"/>
        <w:rPr>
          <w:rFonts w:ascii="Times New Roman" w:hAnsi="Times New Roman" w:cs="Times New Roman"/>
          <w:b/>
          <w:sz w:val="24"/>
          <w:szCs w:val="24"/>
        </w:rPr>
      </w:pPr>
      <w:r w:rsidRPr="005F21AF">
        <w:rPr>
          <w:rFonts w:ascii="Times New Roman" w:hAnsi="Times New Roman" w:cs="Times New Roman"/>
          <w:b/>
          <w:sz w:val="24"/>
          <w:szCs w:val="24"/>
        </w:rPr>
        <w:t>Cost of production</w:t>
      </w:r>
    </w:p>
    <w:p w:rsidR="00EB5594" w:rsidRPr="005F21AF" w:rsidRDefault="00EB5594" w:rsidP="005F21AF">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 xml:space="preserve">Giordano is in business for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 xml:space="preserve">production of profits while minimizing costs as much as possible. The new place of production has been viewed as a strong economic hub characterized by reduce costs of production and increased profits. Many companies have moved in the same direction in recent years. for instance, </w:t>
      </w:r>
      <w:r w:rsidR="00C11CB1">
        <w:rPr>
          <w:rFonts w:ascii="Times New Roman" w:hAnsi="Times New Roman" w:cs="Times New Roman"/>
          <w:sz w:val="24"/>
          <w:szCs w:val="24"/>
        </w:rPr>
        <w:t>A</w:t>
      </w:r>
      <w:r w:rsidRPr="005F21AF">
        <w:rPr>
          <w:rFonts w:ascii="Times New Roman" w:hAnsi="Times New Roman" w:cs="Times New Roman"/>
          <w:sz w:val="24"/>
          <w:szCs w:val="24"/>
        </w:rPr>
        <w:t xml:space="preserve">pple produces a great number of its produces in areas with low production costs like </w:t>
      </w:r>
      <w:r w:rsidR="00C11CB1">
        <w:rPr>
          <w:rFonts w:ascii="Times New Roman" w:hAnsi="Times New Roman" w:cs="Times New Roman"/>
          <w:sz w:val="24"/>
          <w:szCs w:val="24"/>
        </w:rPr>
        <w:t>C</w:t>
      </w:r>
      <w:r w:rsidRPr="005F21AF">
        <w:rPr>
          <w:rFonts w:ascii="Times New Roman" w:hAnsi="Times New Roman" w:cs="Times New Roman"/>
          <w:sz w:val="24"/>
          <w:szCs w:val="24"/>
        </w:rPr>
        <w:t xml:space="preserve">hina. This increased their profits at the end of the day because </w:t>
      </w:r>
      <w:r w:rsidRPr="005F21AF">
        <w:rPr>
          <w:rFonts w:ascii="Times New Roman" w:hAnsi="Times New Roman" w:cs="Times New Roman"/>
          <w:sz w:val="24"/>
          <w:szCs w:val="24"/>
        </w:rPr>
        <w:lastRenderedPageBreak/>
        <w:t>when they s</w:t>
      </w:r>
      <w:r w:rsidR="00C11CB1">
        <w:rPr>
          <w:rFonts w:ascii="Times New Roman" w:hAnsi="Times New Roman" w:cs="Times New Roman"/>
          <w:sz w:val="24"/>
          <w:szCs w:val="24"/>
        </w:rPr>
        <w:t>ell</w:t>
      </w:r>
      <w:r w:rsidRPr="005F21AF">
        <w:rPr>
          <w:rFonts w:ascii="Times New Roman" w:hAnsi="Times New Roman" w:cs="Times New Roman"/>
          <w:sz w:val="24"/>
          <w:szCs w:val="24"/>
        </w:rPr>
        <w:t xml:space="preserve"> the products in the market, the goods are priced very high. Nikon produces most of its cameras in Thailand because of reduced cost of production in that country. This increases the profits that Nikon makes f</w:t>
      </w:r>
      <w:r w:rsidR="00C11CB1">
        <w:rPr>
          <w:rFonts w:ascii="Times New Roman" w:hAnsi="Times New Roman" w:cs="Times New Roman"/>
          <w:sz w:val="24"/>
          <w:szCs w:val="24"/>
        </w:rPr>
        <w:t>ro</w:t>
      </w:r>
      <w:r w:rsidRPr="005F21AF">
        <w:rPr>
          <w:rFonts w:ascii="Times New Roman" w:hAnsi="Times New Roman" w:cs="Times New Roman"/>
          <w:sz w:val="24"/>
          <w:szCs w:val="24"/>
        </w:rPr>
        <w:t>m selling its products.</w:t>
      </w:r>
    </w:p>
    <w:p w:rsidR="00EB5594" w:rsidRPr="005F21AF" w:rsidRDefault="00EB5594" w:rsidP="005F21AF">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 xml:space="preserve">Giordano must consider this trend in </w:t>
      </w:r>
      <w:r w:rsidR="00C11CB1">
        <w:rPr>
          <w:rFonts w:ascii="Times New Roman" w:hAnsi="Times New Roman" w:cs="Times New Roman"/>
          <w:sz w:val="24"/>
          <w:szCs w:val="24"/>
        </w:rPr>
        <w:t xml:space="preserve">a </w:t>
      </w:r>
      <w:r w:rsidRPr="005F21AF">
        <w:rPr>
          <w:rFonts w:ascii="Times New Roman" w:hAnsi="Times New Roman" w:cs="Times New Roman"/>
          <w:sz w:val="24"/>
          <w:szCs w:val="24"/>
        </w:rPr>
        <w:t>positive light because it will increase the progress of the company if properly handles. The company should move fast to occupy the new place of production before a formidable competitor enters the same market.  Shareholders prefer the success of companies because it increases the value of their shares.  The shareholders will prefer the move to move production a place where the cost of production is considerably reduced. The idea to move production to a new place will get support from various stakeholders. Giordano s</w:t>
      </w:r>
      <w:r w:rsidR="00F44110">
        <w:rPr>
          <w:rFonts w:ascii="Times New Roman" w:hAnsi="Times New Roman" w:cs="Times New Roman"/>
          <w:sz w:val="24"/>
          <w:szCs w:val="24"/>
        </w:rPr>
        <w:t>hould</w:t>
      </w:r>
      <w:r w:rsidR="00C11CB1">
        <w:rPr>
          <w:rFonts w:ascii="Times New Roman" w:hAnsi="Times New Roman" w:cs="Times New Roman"/>
          <w:sz w:val="24"/>
          <w:szCs w:val="24"/>
        </w:rPr>
        <w:t>, therefore,</w:t>
      </w:r>
      <w:r w:rsidR="00F44110">
        <w:rPr>
          <w:rFonts w:ascii="Times New Roman" w:hAnsi="Times New Roman" w:cs="Times New Roman"/>
          <w:sz w:val="24"/>
          <w:szCs w:val="24"/>
        </w:rPr>
        <w:t xml:space="preserve"> pursue the move (</w:t>
      </w:r>
      <w:r w:rsidR="00F44110">
        <w:rPr>
          <w:rFonts w:ascii="Times New Roman" w:eastAsia="Times New Roman" w:hAnsi="Times New Roman" w:cs="Times New Roman"/>
          <w:color w:val="222222"/>
          <w:sz w:val="24"/>
          <w:szCs w:val="24"/>
          <w:shd w:val="clear" w:color="auto" w:fill="FFFFFF"/>
        </w:rPr>
        <w:t xml:space="preserve">Pérez, </w:t>
      </w:r>
      <w:r w:rsidR="00F44110" w:rsidRPr="005F21AF">
        <w:rPr>
          <w:rFonts w:ascii="Times New Roman" w:eastAsia="Times New Roman" w:hAnsi="Times New Roman" w:cs="Times New Roman"/>
          <w:color w:val="222222"/>
          <w:sz w:val="24"/>
          <w:szCs w:val="24"/>
          <w:shd w:val="clear" w:color="auto" w:fill="FFFFFF"/>
        </w:rPr>
        <w:t>2015).</w:t>
      </w:r>
    </w:p>
    <w:p w:rsidR="00EB5594" w:rsidRPr="005F21AF" w:rsidRDefault="00EB5594" w:rsidP="005F21AF">
      <w:pPr>
        <w:spacing w:line="480" w:lineRule="auto"/>
        <w:rPr>
          <w:rFonts w:ascii="Times New Roman" w:hAnsi="Times New Roman" w:cs="Times New Roman"/>
          <w:b/>
          <w:sz w:val="24"/>
          <w:szCs w:val="24"/>
        </w:rPr>
      </w:pPr>
      <w:r w:rsidRPr="005F21AF">
        <w:rPr>
          <w:rFonts w:ascii="Times New Roman" w:hAnsi="Times New Roman" w:cs="Times New Roman"/>
          <w:b/>
          <w:sz w:val="24"/>
          <w:szCs w:val="24"/>
        </w:rPr>
        <w:t>Competition</w:t>
      </w:r>
    </w:p>
    <w:p w:rsidR="00EB5594" w:rsidRPr="005F21AF" w:rsidRDefault="00EB5594" w:rsidP="005F21AF">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New markets have reduced competition</w:t>
      </w:r>
      <w:r w:rsidR="00C11CB1">
        <w:rPr>
          <w:rFonts w:ascii="Times New Roman" w:hAnsi="Times New Roman" w:cs="Times New Roman"/>
          <w:sz w:val="24"/>
          <w:szCs w:val="24"/>
        </w:rPr>
        <w:t>,</w:t>
      </w:r>
      <w:r w:rsidRPr="005F21AF">
        <w:rPr>
          <w:rFonts w:ascii="Times New Roman" w:hAnsi="Times New Roman" w:cs="Times New Roman"/>
          <w:sz w:val="24"/>
          <w:szCs w:val="24"/>
        </w:rPr>
        <w:t xml:space="preserve"> unlike established markets. Some new markets lack competition at all making them very advisable for investment. Companies spend a lot to counter competition from </w:t>
      </w:r>
      <w:r w:rsidR="00C11CB1">
        <w:rPr>
          <w:rFonts w:ascii="Times New Roman" w:hAnsi="Times New Roman" w:cs="Times New Roman"/>
          <w:sz w:val="24"/>
          <w:szCs w:val="24"/>
        </w:rPr>
        <w:t>an e</w:t>
      </w:r>
      <w:r w:rsidRPr="005F21AF">
        <w:rPr>
          <w:rFonts w:ascii="Times New Roman" w:hAnsi="Times New Roman" w:cs="Times New Roman"/>
          <w:sz w:val="24"/>
          <w:szCs w:val="24"/>
        </w:rPr>
        <w:t xml:space="preserve">stablished competitor in established markets. By Giordano investing in this new market, there will be no need for spending much to counter competition. The company will navigate the business environment without </w:t>
      </w:r>
      <w:r w:rsidR="00C11CB1">
        <w:rPr>
          <w:rFonts w:ascii="Times New Roman" w:hAnsi="Times New Roman" w:cs="Times New Roman"/>
          <w:sz w:val="24"/>
          <w:szCs w:val="24"/>
        </w:rPr>
        <w:t xml:space="preserve">a </w:t>
      </w:r>
      <w:r w:rsidRPr="005F21AF">
        <w:rPr>
          <w:rFonts w:ascii="Times New Roman" w:hAnsi="Times New Roman" w:cs="Times New Roman"/>
          <w:sz w:val="24"/>
          <w:szCs w:val="24"/>
        </w:rPr>
        <w:t xml:space="preserve">key threat to the success of a business. This increases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rationale for venturing into this new field. The company management should</w:t>
      </w:r>
      <w:r w:rsidR="00C11CB1">
        <w:rPr>
          <w:rFonts w:ascii="Times New Roman" w:hAnsi="Times New Roman" w:cs="Times New Roman"/>
          <w:sz w:val="24"/>
          <w:szCs w:val="24"/>
        </w:rPr>
        <w:t>, therefore,</w:t>
      </w:r>
      <w:r w:rsidRPr="005F21AF">
        <w:rPr>
          <w:rFonts w:ascii="Times New Roman" w:hAnsi="Times New Roman" w:cs="Times New Roman"/>
          <w:sz w:val="24"/>
          <w:szCs w:val="24"/>
        </w:rPr>
        <w:t xml:space="preserve"> venture into the new market.</w:t>
      </w:r>
    </w:p>
    <w:p w:rsidR="00EB5594" w:rsidRPr="005F21AF" w:rsidRDefault="00EB5594" w:rsidP="005F21AF">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 xml:space="preserve">Giordano has various reasons to invest in the new market. However, the company should be aware of potential challenges that it will need to handle in the emerging market scenario. While these challenges should not discourage the management for moving on with the </w:t>
      </w:r>
      <w:r w:rsidRPr="005F21AF">
        <w:rPr>
          <w:rFonts w:ascii="Times New Roman" w:hAnsi="Times New Roman" w:cs="Times New Roman"/>
          <w:sz w:val="24"/>
          <w:szCs w:val="24"/>
        </w:rPr>
        <w:lastRenderedPageBreak/>
        <w:t>investment proposal, they should sound alarms that will make the company more careful in how it handles the process.</w:t>
      </w:r>
    </w:p>
    <w:p w:rsidR="00EB5594" w:rsidRPr="005F21AF" w:rsidRDefault="00EB5594" w:rsidP="005F21AF">
      <w:pPr>
        <w:spacing w:line="480" w:lineRule="auto"/>
        <w:rPr>
          <w:rFonts w:ascii="Times New Roman" w:hAnsi="Times New Roman" w:cs="Times New Roman"/>
          <w:b/>
          <w:sz w:val="24"/>
          <w:szCs w:val="24"/>
        </w:rPr>
      </w:pPr>
      <w:r w:rsidRPr="005F21AF">
        <w:rPr>
          <w:rFonts w:ascii="Times New Roman" w:hAnsi="Times New Roman" w:cs="Times New Roman"/>
          <w:b/>
          <w:sz w:val="24"/>
          <w:szCs w:val="24"/>
        </w:rPr>
        <w:t>Currency instability</w:t>
      </w:r>
    </w:p>
    <w:p w:rsidR="00EB5594" w:rsidRPr="005F21AF" w:rsidRDefault="00EB5594" w:rsidP="005F21AF">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 xml:space="preserve">Emerging markets do not have stable currencies that can be relied upon for business progress. Conducting business in foreign countries will prompt that the company uses the currency of the local company. This increases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 xml:space="preserve">risks involved with inflation and currency instability. Companies can invest in such markets and make profits. However,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chances of losing a great chu</w:t>
      </w:r>
      <w:r w:rsidR="00C11CB1">
        <w:rPr>
          <w:rFonts w:ascii="Times New Roman" w:hAnsi="Times New Roman" w:cs="Times New Roman"/>
          <w:sz w:val="24"/>
          <w:szCs w:val="24"/>
        </w:rPr>
        <w:t>n</w:t>
      </w:r>
      <w:r w:rsidRPr="005F21AF">
        <w:rPr>
          <w:rFonts w:ascii="Times New Roman" w:hAnsi="Times New Roman" w:cs="Times New Roman"/>
          <w:sz w:val="24"/>
          <w:szCs w:val="24"/>
        </w:rPr>
        <w:t xml:space="preserve">k of the profits to market issues like inflation are very high in emerging markets. While these factors should not discourage Giordano from completing the move to the new market, it should never prevent the company from taking the risk. The company should develop ways of dealing with currency instability because it will ensure the business venture proceeds successfully. Foreign currency exchange rates can also reduce the profits of companies in emerging markets. Giordano must consider a way of countering such challenges even though often they are external and </w:t>
      </w:r>
      <w:r w:rsidR="000445ED">
        <w:rPr>
          <w:rFonts w:ascii="Times New Roman" w:hAnsi="Times New Roman" w:cs="Times New Roman"/>
          <w:sz w:val="24"/>
          <w:szCs w:val="24"/>
        </w:rPr>
        <w:t>without the rich of the company (</w:t>
      </w:r>
      <w:r w:rsidR="000445ED" w:rsidRPr="005F21AF">
        <w:rPr>
          <w:rFonts w:ascii="Times New Roman" w:eastAsia="Times New Roman" w:hAnsi="Times New Roman" w:cs="Times New Roman"/>
          <w:color w:val="222222"/>
          <w:sz w:val="24"/>
          <w:szCs w:val="24"/>
          <w:shd w:val="clear" w:color="auto" w:fill="FFFFFF"/>
        </w:rPr>
        <w:t>Ve</w:t>
      </w:r>
      <w:r w:rsidR="000445ED">
        <w:rPr>
          <w:rFonts w:ascii="Times New Roman" w:eastAsia="Times New Roman" w:hAnsi="Times New Roman" w:cs="Times New Roman"/>
          <w:color w:val="222222"/>
          <w:sz w:val="24"/>
          <w:szCs w:val="24"/>
          <w:shd w:val="clear" w:color="auto" w:fill="FFFFFF"/>
        </w:rPr>
        <w:t xml:space="preserve">rnon, </w:t>
      </w:r>
      <w:r w:rsidR="000445ED" w:rsidRPr="005F21AF">
        <w:rPr>
          <w:rFonts w:ascii="Times New Roman" w:eastAsia="Times New Roman" w:hAnsi="Times New Roman" w:cs="Times New Roman"/>
          <w:color w:val="222222"/>
          <w:sz w:val="24"/>
          <w:szCs w:val="24"/>
          <w:shd w:val="clear" w:color="auto" w:fill="FFFFFF"/>
        </w:rPr>
        <w:t>2017).</w:t>
      </w:r>
    </w:p>
    <w:p w:rsidR="00EB5594" w:rsidRPr="005F21AF" w:rsidRDefault="00EB5594" w:rsidP="005F21AF">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Emerging markets have instability in growth. Considered the highest growing economies in the world, emerging markets can experience growth fluctuations that can shake a newly invested business. These growth instabilit</w:t>
      </w:r>
      <w:r w:rsidR="00C11CB1">
        <w:rPr>
          <w:rFonts w:ascii="Times New Roman" w:hAnsi="Times New Roman" w:cs="Times New Roman"/>
          <w:sz w:val="24"/>
          <w:szCs w:val="24"/>
        </w:rPr>
        <w:t xml:space="preserve">ies will reduce the progress of the </w:t>
      </w:r>
      <w:r w:rsidRPr="005F21AF">
        <w:rPr>
          <w:rFonts w:ascii="Times New Roman" w:hAnsi="Times New Roman" w:cs="Times New Roman"/>
          <w:sz w:val="24"/>
          <w:szCs w:val="24"/>
        </w:rPr>
        <w:t xml:space="preserve">company if not properly managed. The company should increase its strategies so that regardless of the level of instability in growth in the new market, the general progress of the company is not reduced significantly. </w:t>
      </w:r>
    </w:p>
    <w:p w:rsidR="00EB5594" w:rsidRPr="005F21AF" w:rsidRDefault="00EB5594" w:rsidP="005F21AF">
      <w:pPr>
        <w:spacing w:line="480" w:lineRule="auto"/>
        <w:rPr>
          <w:rFonts w:ascii="Times New Roman" w:hAnsi="Times New Roman" w:cs="Times New Roman"/>
          <w:b/>
          <w:sz w:val="24"/>
          <w:szCs w:val="24"/>
        </w:rPr>
      </w:pPr>
      <w:r w:rsidRPr="005F21AF">
        <w:rPr>
          <w:rFonts w:ascii="Times New Roman" w:hAnsi="Times New Roman" w:cs="Times New Roman"/>
          <w:b/>
          <w:sz w:val="24"/>
          <w:szCs w:val="24"/>
        </w:rPr>
        <w:t>Political climate</w:t>
      </w:r>
    </w:p>
    <w:p w:rsidR="00EB5594" w:rsidRPr="005F21AF" w:rsidRDefault="00EB5594" w:rsidP="005F21AF">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lastRenderedPageBreak/>
        <w:t xml:space="preserve">Emerging markets provide profits for new companies but these profits may be wasted if political tensions cause instability. Government regulation can also reduce the profitability of Giordano. For instance, some countries have high corporate tax rates. High tax rate reduces the value of profits.  Giordano can counter these by using its influence on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 xml:space="preserve">lobby for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 xml:space="preserve">reduction of taxes and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creation of ma</w:t>
      </w:r>
      <w:r w:rsidR="00334EF3">
        <w:rPr>
          <w:rFonts w:ascii="Times New Roman" w:hAnsi="Times New Roman" w:cs="Times New Roman"/>
          <w:sz w:val="24"/>
          <w:szCs w:val="24"/>
        </w:rPr>
        <w:t>nageable government regulations (</w:t>
      </w:r>
      <w:r w:rsidR="00334EF3" w:rsidRPr="005F21AF">
        <w:rPr>
          <w:rFonts w:ascii="Times New Roman" w:eastAsia="Times New Roman" w:hAnsi="Times New Roman" w:cs="Times New Roman"/>
          <w:color w:val="222222"/>
          <w:sz w:val="24"/>
          <w:szCs w:val="24"/>
          <w:shd w:val="clear" w:color="auto" w:fill="FFFFFF"/>
        </w:rPr>
        <w:t>Horst</w:t>
      </w:r>
      <w:r w:rsidR="00334EF3">
        <w:rPr>
          <w:rFonts w:ascii="Times New Roman" w:eastAsia="Times New Roman" w:hAnsi="Times New Roman" w:cs="Times New Roman"/>
          <w:color w:val="222222"/>
          <w:sz w:val="24"/>
          <w:szCs w:val="24"/>
          <w:shd w:val="clear" w:color="auto" w:fill="FFFFFF"/>
        </w:rPr>
        <w:t xml:space="preserve">mann, &amp; Markusen, </w:t>
      </w:r>
      <w:r w:rsidR="00334EF3" w:rsidRPr="005F21AF">
        <w:rPr>
          <w:rFonts w:ascii="Times New Roman" w:eastAsia="Times New Roman" w:hAnsi="Times New Roman" w:cs="Times New Roman"/>
          <w:color w:val="222222"/>
          <w:sz w:val="24"/>
          <w:szCs w:val="24"/>
          <w:shd w:val="clear" w:color="auto" w:fill="FFFFFF"/>
        </w:rPr>
        <w:t>2018).</w:t>
      </w:r>
    </w:p>
    <w:p w:rsidR="00EB5594" w:rsidRPr="005F21AF" w:rsidRDefault="00EB5594" w:rsidP="005F21AF">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There are many reasons why Giordano should invest in the new market. There are a couple of reasons why such an investment will experience challenges amidst the profits that the company will enjoy. The challenges and risks involved with the investment can be managed by the company. Giordano should</w:t>
      </w:r>
      <w:r w:rsidR="00C11CB1">
        <w:rPr>
          <w:rFonts w:ascii="Times New Roman" w:hAnsi="Times New Roman" w:cs="Times New Roman"/>
          <w:sz w:val="24"/>
          <w:szCs w:val="24"/>
        </w:rPr>
        <w:t>, therefore,</w:t>
      </w:r>
      <w:r w:rsidRPr="005F21AF">
        <w:rPr>
          <w:rFonts w:ascii="Times New Roman" w:hAnsi="Times New Roman" w:cs="Times New Roman"/>
          <w:sz w:val="24"/>
          <w:szCs w:val="24"/>
        </w:rPr>
        <w:t xml:space="preserve"> make this new business venture and invest in the new market because it may increase the value of the company by increasing its profits and international presence.</w:t>
      </w:r>
    </w:p>
    <w:p w:rsidR="00AA34C7" w:rsidRDefault="00AA34C7" w:rsidP="005F21AF">
      <w:pPr>
        <w:spacing w:line="480" w:lineRule="auto"/>
        <w:rPr>
          <w:rFonts w:ascii="Times New Roman" w:hAnsi="Times New Roman" w:cs="Times New Roman"/>
          <w:color w:val="FF0000"/>
          <w:sz w:val="24"/>
          <w:szCs w:val="24"/>
        </w:rPr>
      </w:pPr>
      <w:r w:rsidRPr="005F21AF">
        <w:rPr>
          <w:rFonts w:ascii="Times New Roman" w:hAnsi="Times New Roman" w:cs="Times New Roman"/>
          <w:color w:val="FF0000"/>
          <w:sz w:val="24"/>
          <w:szCs w:val="24"/>
        </w:rPr>
        <w:br/>
      </w:r>
      <w:r w:rsidRPr="005F21AF">
        <w:rPr>
          <w:rFonts w:ascii="Times New Roman" w:hAnsi="Times New Roman" w:cs="Times New Roman"/>
          <w:color w:val="FF0000"/>
          <w:sz w:val="24"/>
          <w:szCs w:val="24"/>
        </w:rPr>
        <w:br/>
      </w:r>
    </w:p>
    <w:p w:rsidR="00A61DA6" w:rsidRDefault="00A61DA6" w:rsidP="005F21AF">
      <w:pPr>
        <w:spacing w:line="480" w:lineRule="auto"/>
        <w:rPr>
          <w:rFonts w:ascii="Times New Roman" w:hAnsi="Times New Roman" w:cs="Times New Roman"/>
          <w:color w:val="FF0000"/>
          <w:sz w:val="24"/>
          <w:szCs w:val="24"/>
        </w:rPr>
      </w:pPr>
    </w:p>
    <w:p w:rsidR="00A61DA6" w:rsidRDefault="00A61DA6" w:rsidP="005F21AF">
      <w:pPr>
        <w:spacing w:line="480" w:lineRule="auto"/>
        <w:rPr>
          <w:rFonts w:ascii="Times New Roman" w:hAnsi="Times New Roman" w:cs="Times New Roman"/>
          <w:color w:val="FF0000"/>
          <w:sz w:val="24"/>
          <w:szCs w:val="24"/>
        </w:rPr>
      </w:pPr>
    </w:p>
    <w:p w:rsidR="00A61DA6" w:rsidRDefault="00A61DA6" w:rsidP="005F21AF">
      <w:pPr>
        <w:spacing w:line="480" w:lineRule="auto"/>
        <w:rPr>
          <w:rFonts w:ascii="Times New Roman" w:hAnsi="Times New Roman" w:cs="Times New Roman"/>
          <w:color w:val="FF0000"/>
          <w:sz w:val="24"/>
          <w:szCs w:val="24"/>
        </w:rPr>
      </w:pPr>
    </w:p>
    <w:p w:rsidR="00A61DA6" w:rsidRDefault="00A61DA6" w:rsidP="005F21AF">
      <w:pPr>
        <w:spacing w:line="480" w:lineRule="auto"/>
        <w:rPr>
          <w:rFonts w:ascii="Times New Roman" w:hAnsi="Times New Roman" w:cs="Times New Roman"/>
          <w:color w:val="FF0000"/>
          <w:sz w:val="24"/>
          <w:szCs w:val="24"/>
        </w:rPr>
      </w:pPr>
    </w:p>
    <w:p w:rsidR="00A61DA6" w:rsidRDefault="00A61DA6" w:rsidP="005F21AF">
      <w:pPr>
        <w:spacing w:line="480" w:lineRule="auto"/>
        <w:rPr>
          <w:rFonts w:ascii="Times New Roman" w:hAnsi="Times New Roman" w:cs="Times New Roman"/>
          <w:color w:val="FF0000"/>
          <w:sz w:val="24"/>
          <w:szCs w:val="24"/>
        </w:rPr>
      </w:pPr>
    </w:p>
    <w:p w:rsidR="00A61DA6" w:rsidRPr="005F21AF" w:rsidRDefault="00A61DA6" w:rsidP="005F21AF">
      <w:pPr>
        <w:spacing w:line="480" w:lineRule="auto"/>
        <w:rPr>
          <w:rFonts w:ascii="Times New Roman" w:hAnsi="Times New Roman" w:cs="Times New Roman"/>
          <w:color w:val="FF0000"/>
          <w:sz w:val="24"/>
          <w:szCs w:val="24"/>
        </w:rPr>
      </w:pPr>
    </w:p>
    <w:p w:rsidR="00E54482" w:rsidRPr="005F21AF" w:rsidRDefault="00236A03" w:rsidP="005F21AF">
      <w:pPr>
        <w:spacing w:line="480" w:lineRule="auto"/>
        <w:jc w:val="center"/>
        <w:rPr>
          <w:rFonts w:ascii="Times New Roman" w:hAnsi="Times New Roman" w:cs="Times New Roman"/>
          <w:color w:val="000000" w:themeColor="text1"/>
          <w:sz w:val="24"/>
          <w:szCs w:val="24"/>
        </w:rPr>
      </w:pPr>
      <w:r w:rsidRPr="005F21AF">
        <w:rPr>
          <w:rFonts w:ascii="Times New Roman" w:hAnsi="Times New Roman" w:cs="Times New Roman"/>
          <w:color w:val="000000" w:themeColor="text1"/>
          <w:sz w:val="24"/>
          <w:szCs w:val="24"/>
        </w:rPr>
        <w:lastRenderedPageBreak/>
        <w:t>References</w:t>
      </w:r>
    </w:p>
    <w:p w:rsidR="00510CD4" w:rsidRPr="005F21AF" w:rsidRDefault="00510CD4" w:rsidP="005F21AF">
      <w:pPr>
        <w:spacing w:line="480" w:lineRule="auto"/>
        <w:rPr>
          <w:rFonts w:ascii="Times New Roman" w:hAnsi="Times New Roman" w:cs="Times New Roman"/>
          <w:color w:val="000000" w:themeColor="text1"/>
          <w:sz w:val="24"/>
          <w:szCs w:val="24"/>
        </w:rPr>
      </w:pPr>
      <w:r w:rsidRPr="005F21AF">
        <w:rPr>
          <w:rFonts w:ascii="Times New Roman" w:hAnsi="Times New Roman" w:cs="Times New Roman"/>
          <w:color w:val="000000" w:themeColor="text1"/>
          <w:sz w:val="24"/>
          <w:szCs w:val="24"/>
        </w:rPr>
        <w:t xml:space="preserve">Bace, Ed. </w:t>
      </w:r>
      <w:r w:rsidR="00833F37" w:rsidRPr="005F21AF">
        <w:rPr>
          <w:rFonts w:ascii="Times New Roman" w:hAnsi="Times New Roman" w:cs="Times New Roman"/>
          <w:color w:val="000000" w:themeColor="text1"/>
          <w:sz w:val="24"/>
          <w:szCs w:val="24"/>
        </w:rPr>
        <w:t>(2015)</w:t>
      </w:r>
      <w:r w:rsidR="00236A03" w:rsidRPr="005F21AF">
        <w:rPr>
          <w:rFonts w:ascii="Times New Roman" w:hAnsi="Times New Roman" w:cs="Times New Roman"/>
          <w:color w:val="000000" w:themeColor="text1"/>
          <w:sz w:val="24"/>
          <w:szCs w:val="24"/>
        </w:rPr>
        <w:t>.</w:t>
      </w:r>
      <w:r w:rsidR="00833F37" w:rsidRPr="005F21AF">
        <w:rPr>
          <w:rFonts w:ascii="Times New Roman" w:hAnsi="Times New Roman" w:cs="Times New Roman"/>
          <w:color w:val="000000" w:themeColor="text1"/>
          <w:sz w:val="24"/>
          <w:szCs w:val="24"/>
        </w:rPr>
        <w:t xml:space="preserve"> </w:t>
      </w:r>
      <w:r w:rsidRPr="005F21AF">
        <w:rPr>
          <w:rFonts w:ascii="Times New Roman" w:hAnsi="Times New Roman" w:cs="Times New Roman"/>
          <w:color w:val="000000" w:themeColor="text1"/>
          <w:sz w:val="24"/>
          <w:szCs w:val="24"/>
        </w:rPr>
        <w:t xml:space="preserve">For and against emerging markets: benefits and hazards of investing in </w:t>
      </w:r>
      <w:r w:rsidR="00833F37" w:rsidRPr="005F21AF">
        <w:rPr>
          <w:rFonts w:ascii="Times New Roman" w:hAnsi="Times New Roman" w:cs="Times New Roman"/>
          <w:color w:val="000000" w:themeColor="text1"/>
          <w:sz w:val="24"/>
          <w:szCs w:val="24"/>
        </w:rPr>
        <w:tab/>
      </w:r>
      <w:r w:rsidRPr="005F21AF">
        <w:rPr>
          <w:rFonts w:ascii="Times New Roman" w:hAnsi="Times New Roman" w:cs="Times New Roman"/>
          <w:color w:val="000000" w:themeColor="text1"/>
          <w:sz w:val="24"/>
          <w:szCs w:val="24"/>
        </w:rPr>
        <w:t xml:space="preserve">emerging markets.” </w:t>
      </w:r>
      <w:r w:rsidRPr="005F21AF">
        <w:rPr>
          <w:rFonts w:ascii="Times New Roman" w:hAnsi="Times New Roman" w:cs="Times New Roman"/>
          <w:i/>
          <w:color w:val="000000" w:themeColor="text1"/>
          <w:sz w:val="24"/>
          <w:szCs w:val="24"/>
        </w:rPr>
        <w:t>Financial Times</w:t>
      </w:r>
      <w:r w:rsidR="008C6230" w:rsidRPr="005F21AF">
        <w:rPr>
          <w:rFonts w:ascii="Times New Roman" w:hAnsi="Times New Roman" w:cs="Times New Roman"/>
          <w:i/>
          <w:color w:val="000000" w:themeColor="text1"/>
          <w:sz w:val="24"/>
          <w:szCs w:val="24"/>
        </w:rPr>
        <w:t xml:space="preserve">. </w:t>
      </w:r>
      <w:r w:rsidR="008C6230" w:rsidRPr="005F21AF">
        <w:rPr>
          <w:rFonts w:ascii="Times New Roman" w:hAnsi="Times New Roman" w:cs="Times New Roman"/>
          <w:color w:val="000000" w:themeColor="text1"/>
          <w:sz w:val="24"/>
          <w:szCs w:val="24"/>
        </w:rPr>
        <w:t xml:space="preserve">Retrieved from </w:t>
      </w:r>
      <w:r w:rsidR="00833F37" w:rsidRPr="005F21AF">
        <w:rPr>
          <w:rFonts w:ascii="Times New Roman" w:hAnsi="Times New Roman" w:cs="Times New Roman"/>
          <w:color w:val="000000" w:themeColor="text1"/>
          <w:sz w:val="24"/>
          <w:szCs w:val="24"/>
        </w:rPr>
        <w:tab/>
      </w:r>
      <w:r w:rsidR="008C6230" w:rsidRPr="005F21AF">
        <w:rPr>
          <w:rFonts w:ascii="Times New Roman" w:hAnsi="Times New Roman" w:cs="Times New Roman"/>
          <w:color w:val="000000" w:themeColor="text1"/>
          <w:sz w:val="24"/>
          <w:szCs w:val="24"/>
        </w:rPr>
        <w:t>https://www.ft.com/content/f769f698-ff0b-11df-956b-00144feab49a</w:t>
      </w:r>
    </w:p>
    <w:p w:rsidR="004333A3" w:rsidRPr="005F21AF" w:rsidRDefault="004333A3" w:rsidP="005F21AF">
      <w:pPr>
        <w:pStyle w:val="1"/>
        <w:spacing w:before="0" w:beforeAutospacing="0" w:after="375" w:afterAutospacing="0" w:line="480" w:lineRule="auto"/>
        <w:rPr>
          <w:b w:val="0"/>
          <w:bCs w:val="0"/>
          <w:i/>
          <w:color w:val="000000" w:themeColor="text1"/>
          <w:sz w:val="24"/>
          <w:szCs w:val="24"/>
        </w:rPr>
      </w:pPr>
      <w:r w:rsidRPr="005F21AF">
        <w:rPr>
          <w:b w:val="0"/>
          <w:color w:val="000000" w:themeColor="text1"/>
          <w:sz w:val="24"/>
          <w:szCs w:val="24"/>
        </w:rPr>
        <w:t xml:space="preserve">Galbreath J. </w:t>
      </w:r>
      <w:r w:rsidR="00833F37" w:rsidRPr="005F21AF">
        <w:rPr>
          <w:b w:val="0"/>
          <w:color w:val="000000" w:themeColor="text1"/>
          <w:sz w:val="24"/>
          <w:szCs w:val="24"/>
        </w:rPr>
        <w:t>(2010)</w:t>
      </w:r>
      <w:r w:rsidR="00236A03" w:rsidRPr="005F21AF">
        <w:rPr>
          <w:b w:val="0"/>
          <w:color w:val="000000" w:themeColor="text1"/>
          <w:sz w:val="24"/>
          <w:szCs w:val="24"/>
        </w:rPr>
        <w:t>.</w:t>
      </w:r>
      <w:r w:rsidR="00833F37" w:rsidRPr="005F21AF">
        <w:rPr>
          <w:b w:val="0"/>
          <w:color w:val="000000" w:themeColor="text1"/>
          <w:sz w:val="24"/>
          <w:szCs w:val="24"/>
        </w:rPr>
        <w:t xml:space="preserve"> </w:t>
      </w:r>
      <w:r w:rsidRPr="005F21AF">
        <w:rPr>
          <w:b w:val="0"/>
          <w:bCs w:val="0"/>
          <w:color w:val="000000" w:themeColor="text1"/>
          <w:sz w:val="24"/>
          <w:szCs w:val="24"/>
        </w:rPr>
        <w:t xml:space="preserve">How does corporate social responsibility benefit firms? Evidence from </w:t>
      </w:r>
      <w:r w:rsidR="00833F37" w:rsidRPr="005F21AF">
        <w:rPr>
          <w:b w:val="0"/>
          <w:bCs w:val="0"/>
          <w:color w:val="000000" w:themeColor="text1"/>
          <w:sz w:val="24"/>
          <w:szCs w:val="24"/>
        </w:rPr>
        <w:tab/>
      </w:r>
      <w:r w:rsidRPr="005F21AF">
        <w:rPr>
          <w:b w:val="0"/>
          <w:bCs w:val="0"/>
          <w:color w:val="000000" w:themeColor="text1"/>
          <w:sz w:val="24"/>
          <w:szCs w:val="24"/>
        </w:rPr>
        <w:t xml:space="preserve">Australia. </w:t>
      </w:r>
      <w:r w:rsidRPr="005F21AF">
        <w:rPr>
          <w:b w:val="0"/>
          <w:bCs w:val="0"/>
          <w:i/>
          <w:color w:val="000000" w:themeColor="text1"/>
          <w:sz w:val="24"/>
          <w:szCs w:val="24"/>
        </w:rPr>
        <w:t xml:space="preserve">European Business Review. 22(4): 411-431. </w:t>
      </w:r>
      <w:r w:rsidR="00833F37" w:rsidRPr="005F21AF">
        <w:rPr>
          <w:b w:val="0"/>
          <w:bCs w:val="0"/>
          <w:i/>
          <w:color w:val="000000" w:themeColor="text1"/>
          <w:sz w:val="24"/>
          <w:szCs w:val="24"/>
        </w:rPr>
        <w:t>doi/</w:t>
      </w:r>
      <w:r w:rsidRPr="005F21AF">
        <w:rPr>
          <w:b w:val="0"/>
          <w:bCs w:val="0"/>
          <w:i/>
          <w:color w:val="000000" w:themeColor="text1"/>
          <w:sz w:val="24"/>
          <w:szCs w:val="24"/>
        </w:rPr>
        <w:t>10.1108/09555341011056186.</w:t>
      </w:r>
    </w:p>
    <w:p w:rsidR="00E54482" w:rsidRPr="005F21AF" w:rsidRDefault="00E54482" w:rsidP="005F21AF">
      <w:pPr>
        <w:spacing w:line="480" w:lineRule="auto"/>
        <w:rPr>
          <w:rFonts w:ascii="Times New Roman" w:hAnsi="Times New Roman" w:cs="Times New Roman"/>
          <w:i/>
          <w:color w:val="000000" w:themeColor="text1"/>
          <w:sz w:val="24"/>
          <w:szCs w:val="24"/>
        </w:rPr>
      </w:pPr>
      <w:r w:rsidRPr="005F21AF">
        <w:rPr>
          <w:rFonts w:ascii="Times New Roman" w:hAnsi="Times New Roman" w:cs="Times New Roman"/>
          <w:color w:val="000000" w:themeColor="text1"/>
          <w:sz w:val="24"/>
          <w:szCs w:val="24"/>
        </w:rPr>
        <w:t xml:space="preserve">Giordano. </w:t>
      </w:r>
      <w:r w:rsidR="00E30161" w:rsidRPr="005F21AF">
        <w:rPr>
          <w:rFonts w:ascii="Times New Roman" w:hAnsi="Times New Roman" w:cs="Times New Roman"/>
          <w:color w:val="000000" w:themeColor="text1"/>
          <w:sz w:val="24"/>
          <w:szCs w:val="24"/>
        </w:rPr>
        <w:t xml:space="preserve">(2019) </w:t>
      </w:r>
      <w:r w:rsidRPr="005F21AF">
        <w:rPr>
          <w:rFonts w:ascii="Times New Roman" w:hAnsi="Times New Roman" w:cs="Times New Roman"/>
          <w:color w:val="000000" w:themeColor="text1"/>
          <w:sz w:val="24"/>
          <w:szCs w:val="24"/>
        </w:rPr>
        <w:t>Giorda</w:t>
      </w:r>
      <w:r w:rsidR="00E30161" w:rsidRPr="005F21AF">
        <w:rPr>
          <w:rFonts w:ascii="Times New Roman" w:hAnsi="Times New Roman" w:cs="Times New Roman"/>
          <w:color w:val="000000" w:themeColor="text1"/>
          <w:sz w:val="24"/>
          <w:szCs w:val="24"/>
        </w:rPr>
        <w:t>no International: Company Info.</w:t>
      </w:r>
      <w:r w:rsidRPr="005F21AF">
        <w:rPr>
          <w:rFonts w:ascii="Times New Roman" w:hAnsi="Times New Roman" w:cs="Times New Roman"/>
          <w:color w:val="000000" w:themeColor="text1"/>
          <w:sz w:val="24"/>
          <w:szCs w:val="24"/>
        </w:rPr>
        <w:t xml:space="preserve"> </w:t>
      </w:r>
      <w:r w:rsidR="00027D8D" w:rsidRPr="005F21AF">
        <w:rPr>
          <w:rFonts w:ascii="Times New Roman" w:hAnsi="Times New Roman" w:cs="Times New Roman"/>
          <w:i/>
          <w:color w:val="000000" w:themeColor="text1"/>
          <w:sz w:val="24"/>
          <w:szCs w:val="24"/>
        </w:rPr>
        <w:t>http://www.giordano.com.sa/company-</w:t>
      </w:r>
      <w:r w:rsidR="00E30161" w:rsidRPr="005F21AF">
        <w:rPr>
          <w:rFonts w:ascii="Times New Roman" w:hAnsi="Times New Roman" w:cs="Times New Roman"/>
          <w:i/>
          <w:color w:val="000000" w:themeColor="text1"/>
          <w:sz w:val="24"/>
          <w:szCs w:val="24"/>
        </w:rPr>
        <w:tab/>
      </w:r>
      <w:r w:rsidR="00027D8D" w:rsidRPr="005F21AF">
        <w:rPr>
          <w:rFonts w:ascii="Times New Roman" w:hAnsi="Times New Roman" w:cs="Times New Roman"/>
          <w:i/>
          <w:color w:val="000000" w:themeColor="text1"/>
          <w:sz w:val="24"/>
          <w:szCs w:val="24"/>
        </w:rPr>
        <w:t>info/</w:t>
      </w:r>
    </w:p>
    <w:p w:rsidR="00A94990" w:rsidRPr="005F21AF" w:rsidRDefault="00833F37" w:rsidP="005F21AF">
      <w:pPr>
        <w:spacing w:line="480" w:lineRule="auto"/>
        <w:rPr>
          <w:rFonts w:ascii="Times New Roman" w:hAnsi="Times New Roman" w:cs="Times New Roman"/>
          <w:color w:val="000000" w:themeColor="text1"/>
          <w:sz w:val="24"/>
          <w:szCs w:val="24"/>
        </w:rPr>
      </w:pPr>
      <w:r w:rsidRPr="005F21AF">
        <w:rPr>
          <w:rFonts w:ascii="Times New Roman" w:hAnsi="Times New Roman" w:cs="Times New Roman"/>
          <w:color w:val="000000" w:themeColor="text1"/>
          <w:sz w:val="24"/>
          <w:szCs w:val="24"/>
        </w:rPr>
        <w:t>Pinkasovitch, Arthur. (2018)</w:t>
      </w:r>
      <w:r w:rsidR="00236A03" w:rsidRPr="005F21AF">
        <w:rPr>
          <w:rFonts w:ascii="Times New Roman" w:hAnsi="Times New Roman" w:cs="Times New Roman"/>
          <w:color w:val="000000" w:themeColor="text1"/>
          <w:sz w:val="24"/>
          <w:szCs w:val="24"/>
        </w:rPr>
        <w:t>.</w:t>
      </w:r>
      <w:r w:rsidRPr="005F21AF">
        <w:rPr>
          <w:rFonts w:ascii="Times New Roman" w:hAnsi="Times New Roman" w:cs="Times New Roman"/>
          <w:color w:val="000000" w:themeColor="text1"/>
          <w:sz w:val="24"/>
          <w:szCs w:val="24"/>
        </w:rPr>
        <w:t xml:space="preserve"> </w:t>
      </w:r>
      <w:r w:rsidR="00A94990" w:rsidRPr="005F21AF">
        <w:rPr>
          <w:rFonts w:ascii="Times New Roman" w:hAnsi="Times New Roman" w:cs="Times New Roman"/>
          <w:color w:val="000000" w:themeColor="text1"/>
          <w:sz w:val="24"/>
          <w:szCs w:val="24"/>
        </w:rPr>
        <w:t xml:space="preserve">The risks of investing in emerging markets.”  </w:t>
      </w:r>
      <w:r w:rsidR="00A94990" w:rsidRPr="005F21AF">
        <w:rPr>
          <w:rFonts w:ascii="Times New Roman" w:hAnsi="Times New Roman" w:cs="Times New Roman"/>
          <w:i/>
          <w:color w:val="000000" w:themeColor="text1"/>
          <w:sz w:val="24"/>
          <w:szCs w:val="24"/>
        </w:rPr>
        <w:t>Investopedia</w:t>
      </w:r>
      <w:r w:rsidR="00A94990" w:rsidRPr="005F21AF">
        <w:rPr>
          <w:rFonts w:ascii="Times New Roman" w:hAnsi="Times New Roman" w:cs="Times New Roman"/>
          <w:color w:val="000000" w:themeColor="text1"/>
          <w:sz w:val="24"/>
          <w:szCs w:val="24"/>
        </w:rPr>
        <w:t>.</w:t>
      </w:r>
    </w:p>
    <w:p w:rsidR="00865510" w:rsidRPr="005F21AF" w:rsidRDefault="00865510" w:rsidP="005F21AF">
      <w:pPr>
        <w:spacing w:line="480" w:lineRule="auto"/>
        <w:rPr>
          <w:rFonts w:ascii="Times New Roman" w:hAnsi="Times New Roman" w:cs="Times New Roman"/>
          <w:i/>
          <w:color w:val="000000" w:themeColor="text1"/>
          <w:sz w:val="24"/>
          <w:szCs w:val="24"/>
        </w:rPr>
      </w:pPr>
      <w:r w:rsidRPr="005F21AF">
        <w:rPr>
          <w:rFonts w:ascii="Times New Roman" w:hAnsi="Times New Roman" w:cs="Times New Roman"/>
          <w:color w:val="000000" w:themeColor="text1"/>
          <w:sz w:val="24"/>
          <w:szCs w:val="24"/>
        </w:rPr>
        <w:t xml:space="preserve">Williamson, Peter. </w:t>
      </w:r>
      <w:r w:rsidR="00833F37" w:rsidRPr="005F21AF">
        <w:rPr>
          <w:rFonts w:ascii="Times New Roman" w:hAnsi="Times New Roman" w:cs="Times New Roman"/>
          <w:color w:val="000000" w:themeColor="text1"/>
          <w:sz w:val="24"/>
          <w:szCs w:val="24"/>
        </w:rPr>
        <w:t>(2015)</w:t>
      </w:r>
      <w:r w:rsidR="00236A03" w:rsidRPr="005F21AF">
        <w:rPr>
          <w:rFonts w:ascii="Times New Roman" w:hAnsi="Times New Roman" w:cs="Times New Roman"/>
          <w:color w:val="000000" w:themeColor="text1"/>
          <w:sz w:val="24"/>
          <w:szCs w:val="24"/>
        </w:rPr>
        <w:t>.</w:t>
      </w:r>
      <w:r w:rsidR="00833F37" w:rsidRPr="005F21AF">
        <w:rPr>
          <w:rFonts w:ascii="Times New Roman" w:hAnsi="Times New Roman" w:cs="Times New Roman"/>
          <w:color w:val="000000" w:themeColor="text1"/>
          <w:sz w:val="24"/>
          <w:szCs w:val="24"/>
        </w:rPr>
        <w:t xml:space="preserve"> </w:t>
      </w:r>
      <w:r w:rsidRPr="005F21AF">
        <w:rPr>
          <w:rFonts w:ascii="Times New Roman" w:hAnsi="Times New Roman" w:cs="Times New Roman"/>
          <w:color w:val="000000" w:themeColor="text1"/>
          <w:sz w:val="24"/>
          <w:szCs w:val="24"/>
        </w:rPr>
        <w:t>The competitive advantages of emerging market multinationals: A re-</w:t>
      </w:r>
      <w:r w:rsidRPr="005F21AF">
        <w:rPr>
          <w:rFonts w:ascii="Times New Roman" w:hAnsi="Times New Roman" w:cs="Times New Roman"/>
          <w:color w:val="000000" w:themeColor="text1"/>
          <w:sz w:val="24"/>
          <w:szCs w:val="24"/>
        </w:rPr>
        <w:tab/>
        <w:t xml:space="preserve">assessment”. </w:t>
      </w:r>
      <w:r w:rsidRPr="005F21AF">
        <w:rPr>
          <w:rFonts w:ascii="Times New Roman" w:hAnsi="Times New Roman" w:cs="Times New Roman"/>
          <w:i/>
          <w:color w:val="000000" w:themeColor="text1"/>
          <w:sz w:val="24"/>
          <w:szCs w:val="24"/>
        </w:rPr>
        <w:t>Critical perspect</w:t>
      </w:r>
      <w:r w:rsidR="00833F37" w:rsidRPr="005F21AF">
        <w:rPr>
          <w:rFonts w:ascii="Times New Roman" w:hAnsi="Times New Roman" w:cs="Times New Roman"/>
          <w:i/>
          <w:color w:val="000000" w:themeColor="text1"/>
          <w:sz w:val="24"/>
          <w:szCs w:val="24"/>
        </w:rPr>
        <w:t>ives on international business</w:t>
      </w:r>
      <w:r w:rsidRPr="005F21AF">
        <w:rPr>
          <w:rFonts w:ascii="Times New Roman" w:hAnsi="Times New Roman" w:cs="Times New Roman"/>
          <w:i/>
          <w:color w:val="000000" w:themeColor="text1"/>
          <w:sz w:val="24"/>
          <w:szCs w:val="24"/>
        </w:rPr>
        <w:t xml:space="preserve">. 11. 216-235. </w:t>
      </w:r>
      <w:r w:rsidRPr="005F21AF">
        <w:rPr>
          <w:rFonts w:ascii="Times New Roman" w:hAnsi="Times New Roman" w:cs="Times New Roman"/>
          <w:i/>
          <w:color w:val="000000" w:themeColor="text1"/>
          <w:sz w:val="24"/>
          <w:szCs w:val="24"/>
        </w:rPr>
        <w:tab/>
        <w:t>10.1108/cpoib-02-2014-0008.</w:t>
      </w:r>
    </w:p>
    <w:p w:rsidR="005F21AF" w:rsidRPr="005F21AF" w:rsidRDefault="005F21AF" w:rsidP="005F21AF">
      <w:pPr>
        <w:spacing w:line="480" w:lineRule="auto"/>
        <w:rPr>
          <w:rFonts w:ascii="Times New Roman" w:eastAsia="Times New Roman" w:hAnsi="Times New Roman" w:cs="Times New Roman"/>
          <w:color w:val="222222"/>
          <w:sz w:val="24"/>
          <w:szCs w:val="24"/>
          <w:shd w:val="clear" w:color="auto" w:fill="FFFFFF"/>
        </w:rPr>
      </w:pPr>
      <w:r w:rsidRPr="005F21AF">
        <w:rPr>
          <w:rFonts w:ascii="Times New Roman" w:eastAsia="Times New Roman" w:hAnsi="Times New Roman" w:cs="Times New Roman"/>
          <w:color w:val="222222"/>
          <w:sz w:val="24"/>
          <w:szCs w:val="24"/>
          <w:shd w:val="clear" w:color="auto" w:fill="FFFFFF"/>
        </w:rPr>
        <w:t xml:space="preserve">Dow, J., Goldstein, I., &amp; Guembel, A. (2017). Incentives for information production in markets </w:t>
      </w:r>
      <w:r>
        <w:rPr>
          <w:rFonts w:ascii="Times New Roman" w:eastAsia="Times New Roman" w:hAnsi="Times New Roman" w:cs="Times New Roman"/>
          <w:color w:val="222222"/>
          <w:sz w:val="24"/>
          <w:szCs w:val="24"/>
          <w:shd w:val="clear" w:color="auto" w:fill="FFFFFF"/>
        </w:rPr>
        <w:tab/>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where prices affect real investment.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 xml:space="preserve">Journal of the European Economic </w:t>
      </w:r>
      <w:r>
        <w:rPr>
          <w:rFonts w:ascii="Times New Roman" w:eastAsia="Times New Roman" w:hAnsi="Times New Roman" w:cs="Times New Roman"/>
          <w:i/>
          <w:iCs/>
          <w:color w:val="222222"/>
          <w:sz w:val="24"/>
          <w:szCs w:val="24"/>
          <w:shd w:val="clear" w:color="auto" w:fill="FFFFFF"/>
        </w:rPr>
        <w:tab/>
      </w:r>
      <w:r w:rsidRPr="005F21AF">
        <w:rPr>
          <w:rFonts w:ascii="Times New Roman" w:eastAsia="Times New Roman" w:hAnsi="Times New Roman" w:cs="Times New Roman"/>
          <w:i/>
          <w:iCs/>
          <w:color w:val="222222"/>
          <w:sz w:val="24"/>
          <w:szCs w:val="24"/>
          <w:shd w:val="clear" w:color="auto" w:fill="FFFFFF"/>
        </w:rPr>
        <w:t>Association</w:t>
      </w:r>
      <w:r w:rsidRPr="005F21AF">
        <w:rPr>
          <w:rFonts w:ascii="Times New Roman" w:eastAsia="Times New Roman" w:hAnsi="Times New Roman" w:cs="Times New Roman"/>
          <w:color w:val="222222"/>
          <w:sz w:val="24"/>
          <w:szCs w:val="24"/>
          <w:shd w:val="clear" w:color="auto" w:fill="FFFFFF"/>
        </w:rPr>
        <w: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15</w:t>
      </w:r>
      <w:r w:rsidRPr="005F21AF">
        <w:rPr>
          <w:rFonts w:ascii="Times New Roman" w:eastAsia="Times New Roman" w:hAnsi="Times New Roman" w:cs="Times New Roman"/>
          <w:color w:val="222222"/>
          <w:sz w:val="24"/>
          <w:szCs w:val="24"/>
          <w:shd w:val="clear" w:color="auto" w:fill="FFFFFF"/>
        </w:rPr>
        <w:t>(4), 877-909.</w:t>
      </w:r>
    </w:p>
    <w:p w:rsidR="005F21AF" w:rsidRPr="005F21AF" w:rsidRDefault="005F21AF" w:rsidP="005F21AF">
      <w:pPr>
        <w:spacing w:line="480" w:lineRule="auto"/>
        <w:rPr>
          <w:rFonts w:ascii="Times New Roman" w:eastAsia="Times New Roman" w:hAnsi="Times New Roman" w:cs="Times New Roman"/>
          <w:color w:val="222222"/>
          <w:sz w:val="24"/>
          <w:szCs w:val="24"/>
          <w:shd w:val="clear" w:color="auto" w:fill="FFFFFF"/>
        </w:rPr>
      </w:pPr>
      <w:r w:rsidRPr="005F21AF">
        <w:rPr>
          <w:rFonts w:ascii="Times New Roman" w:eastAsia="Times New Roman" w:hAnsi="Times New Roman" w:cs="Times New Roman"/>
          <w:color w:val="222222"/>
          <w:sz w:val="24"/>
          <w:szCs w:val="24"/>
          <w:shd w:val="clear" w:color="auto" w:fill="FFFFFF"/>
        </w:rPr>
        <w:t xml:space="preserve">Vernon, R. (2017). International investment and international trade in the product cycle.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In</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International Business</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color w:val="222222"/>
          <w:sz w:val="24"/>
          <w:szCs w:val="24"/>
          <w:shd w:val="clear" w:color="auto" w:fill="FFFFFF"/>
        </w:rPr>
        <w:t>(pp. 99-116). Routledge.</w:t>
      </w:r>
    </w:p>
    <w:p w:rsidR="005F21AF" w:rsidRPr="005F21AF" w:rsidRDefault="005F21AF" w:rsidP="005F21AF">
      <w:pPr>
        <w:spacing w:line="480" w:lineRule="auto"/>
        <w:rPr>
          <w:rFonts w:ascii="Times New Roman" w:eastAsia="Times New Roman" w:hAnsi="Times New Roman" w:cs="Times New Roman"/>
          <w:color w:val="222222"/>
          <w:sz w:val="24"/>
          <w:szCs w:val="24"/>
          <w:shd w:val="clear" w:color="auto" w:fill="FFFFFF"/>
        </w:rPr>
      </w:pPr>
      <w:r w:rsidRPr="005F21AF">
        <w:rPr>
          <w:rFonts w:ascii="Times New Roman" w:eastAsia="Times New Roman" w:hAnsi="Times New Roman" w:cs="Times New Roman"/>
          <w:color w:val="222222"/>
          <w:sz w:val="24"/>
          <w:szCs w:val="24"/>
          <w:shd w:val="clear" w:color="auto" w:fill="FFFFFF"/>
        </w:rPr>
        <w:t xml:space="preserve">Horstmann, I. J., &amp; Markusen, J. R. (2018). Learning to sell in new markets: A preliminary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analysis of market entry by a multinational firm.</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 xml:space="preserve">Review of International </w:t>
      </w:r>
      <w:r>
        <w:rPr>
          <w:rFonts w:ascii="Times New Roman" w:eastAsia="Times New Roman" w:hAnsi="Times New Roman" w:cs="Times New Roman"/>
          <w:i/>
          <w:iCs/>
          <w:color w:val="222222"/>
          <w:sz w:val="24"/>
          <w:szCs w:val="24"/>
          <w:shd w:val="clear" w:color="auto" w:fill="FFFFFF"/>
        </w:rPr>
        <w:tab/>
      </w:r>
      <w:r w:rsidRPr="005F21AF">
        <w:rPr>
          <w:rFonts w:ascii="Times New Roman" w:eastAsia="Times New Roman" w:hAnsi="Times New Roman" w:cs="Times New Roman"/>
          <w:i/>
          <w:iCs/>
          <w:color w:val="222222"/>
          <w:sz w:val="24"/>
          <w:szCs w:val="24"/>
          <w:shd w:val="clear" w:color="auto" w:fill="FFFFFF"/>
        </w:rPr>
        <w:t>Economics</w:t>
      </w:r>
      <w:r w:rsidRPr="005F21AF">
        <w:rPr>
          <w:rFonts w:ascii="Times New Roman" w:eastAsia="Times New Roman" w:hAnsi="Times New Roman" w:cs="Times New Roman"/>
          <w:color w:val="222222"/>
          <w:sz w:val="24"/>
          <w:szCs w:val="24"/>
          <w:shd w:val="clear" w:color="auto" w:fill="FFFFFF"/>
        </w:rPr>
        <w: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26</w:t>
      </w:r>
      <w:r w:rsidRPr="005F21AF">
        <w:rPr>
          <w:rFonts w:ascii="Times New Roman" w:eastAsia="Times New Roman" w:hAnsi="Times New Roman" w:cs="Times New Roman"/>
          <w:color w:val="222222"/>
          <w:sz w:val="24"/>
          <w:szCs w:val="24"/>
          <w:shd w:val="clear" w:color="auto" w:fill="FFFFFF"/>
        </w:rPr>
        <w:t>(5), 1040-1052.</w:t>
      </w:r>
    </w:p>
    <w:p w:rsidR="005F21AF" w:rsidRPr="005F21AF" w:rsidRDefault="005F21AF" w:rsidP="005F21AF">
      <w:pPr>
        <w:spacing w:line="480" w:lineRule="auto"/>
        <w:rPr>
          <w:rFonts w:ascii="Times New Roman" w:eastAsia="Times New Roman" w:hAnsi="Times New Roman" w:cs="Times New Roman"/>
          <w:color w:val="222222"/>
          <w:sz w:val="24"/>
          <w:szCs w:val="24"/>
          <w:shd w:val="clear" w:color="auto" w:fill="FFFFFF"/>
        </w:rPr>
      </w:pPr>
      <w:r w:rsidRPr="005F21AF">
        <w:rPr>
          <w:rFonts w:ascii="Times New Roman" w:eastAsia="Times New Roman" w:hAnsi="Times New Roman" w:cs="Times New Roman"/>
          <w:color w:val="222222"/>
          <w:sz w:val="24"/>
          <w:szCs w:val="24"/>
          <w:shd w:val="clear" w:color="auto" w:fill="FFFFFF"/>
        </w:rPr>
        <w:lastRenderedPageBreak/>
        <w:t xml:space="preserve">Pérez, A. (2015). Corporate reputation and CSR reporting to stakeholders: Gaps in the literature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and future lines of research.</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 xml:space="preserve">Corporate Communications: An International </w:t>
      </w:r>
      <w:r>
        <w:rPr>
          <w:rFonts w:ascii="Times New Roman" w:eastAsia="Times New Roman" w:hAnsi="Times New Roman" w:cs="Times New Roman"/>
          <w:i/>
          <w:iCs/>
          <w:color w:val="222222"/>
          <w:sz w:val="24"/>
          <w:szCs w:val="24"/>
          <w:shd w:val="clear" w:color="auto" w:fill="FFFFFF"/>
        </w:rPr>
        <w:tab/>
      </w:r>
      <w:r w:rsidRPr="005F21AF">
        <w:rPr>
          <w:rFonts w:ascii="Times New Roman" w:eastAsia="Times New Roman" w:hAnsi="Times New Roman" w:cs="Times New Roman"/>
          <w:i/>
          <w:iCs/>
          <w:color w:val="222222"/>
          <w:sz w:val="24"/>
          <w:szCs w:val="24"/>
          <w:shd w:val="clear" w:color="auto" w:fill="FFFFFF"/>
        </w:rPr>
        <w:t>Journal</w:t>
      </w:r>
      <w:r w:rsidRPr="005F21AF">
        <w:rPr>
          <w:rFonts w:ascii="Times New Roman" w:eastAsia="Times New Roman" w:hAnsi="Times New Roman" w:cs="Times New Roman"/>
          <w:color w:val="222222"/>
          <w:sz w:val="24"/>
          <w:szCs w:val="24"/>
          <w:shd w:val="clear" w:color="auto" w:fill="FFFFFF"/>
        </w:rPr>
        <w: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20</w:t>
      </w:r>
      <w:r w:rsidRPr="005F21AF">
        <w:rPr>
          <w:rFonts w:ascii="Times New Roman" w:eastAsia="Times New Roman" w:hAnsi="Times New Roman" w:cs="Times New Roman"/>
          <w:color w:val="222222"/>
          <w:sz w:val="24"/>
          <w:szCs w:val="24"/>
          <w:shd w:val="clear" w:color="auto" w:fill="FFFFFF"/>
        </w:rPr>
        <w:t>(1), 11-29.</w:t>
      </w:r>
    </w:p>
    <w:p w:rsidR="005F21AF" w:rsidRPr="005F21AF" w:rsidRDefault="005F21AF" w:rsidP="005F21AF">
      <w:pPr>
        <w:spacing w:line="480" w:lineRule="auto"/>
        <w:rPr>
          <w:rFonts w:ascii="Times New Roman" w:hAnsi="Times New Roman" w:cs="Times New Roman"/>
          <w:sz w:val="24"/>
          <w:szCs w:val="24"/>
        </w:rPr>
      </w:pPr>
      <w:r w:rsidRPr="005F21AF">
        <w:rPr>
          <w:rFonts w:ascii="Times New Roman" w:eastAsia="Times New Roman" w:hAnsi="Times New Roman" w:cs="Times New Roman"/>
          <w:color w:val="222222"/>
          <w:sz w:val="24"/>
          <w:szCs w:val="24"/>
          <w:shd w:val="clear" w:color="auto" w:fill="FFFFFF"/>
        </w:rPr>
        <w:t xml:space="preserve">Scandelius, C., &amp; Cohen, G. (2016). Achieving collaboration with diverse stakeholders—The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role of strategic ambiguity in CSR communication.</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Journal of Business Research</w:t>
      </w:r>
      <w:r w:rsidRPr="005F21AF">
        <w:rPr>
          <w:rFonts w:ascii="Times New Roman" w:eastAsia="Times New Roman" w:hAnsi="Times New Roman" w:cs="Times New Roman"/>
          <w:color w:val="222222"/>
          <w:sz w:val="24"/>
          <w:szCs w:val="24"/>
          <w:shd w:val="clear" w:color="auto" w:fill="FFFFFF"/>
        </w:rPr>
        <w: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69</w:t>
      </w:r>
      <w:r w:rsidRPr="005F21AF">
        <w:rPr>
          <w:rFonts w:ascii="Times New Roman" w:eastAsia="Times New Roman" w:hAnsi="Times New Roman" w:cs="Times New Roman"/>
          <w:color w:val="222222"/>
          <w:sz w:val="24"/>
          <w:szCs w:val="24"/>
          <w:shd w:val="clear" w:color="auto" w:fill="FFFFFF"/>
        </w:rPr>
        <w:t xml:space="preserve">(9),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3487-3499.</w:t>
      </w:r>
    </w:p>
    <w:p w:rsidR="005F21AF" w:rsidRPr="005F21AF" w:rsidRDefault="005F21AF" w:rsidP="005F21AF">
      <w:pPr>
        <w:spacing w:line="480" w:lineRule="auto"/>
        <w:rPr>
          <w:rFonts w:ascii="Times New Roman" w:hAnsi="Times New Roman" w:cs="Times New Roman"/>
          <w:sz w:val="24"/>
          <w:szCs w:val="24"/>
        </w:rPr>
      </w:pPr>
    </w:p>
    <w:p w:rsidR="005F21AF" w:rsidRPr="005F21AF" w:rsidRDefault="005F21AF" w:rsidP="005F21AF">
      <w:pPr>
        <w:spacing w:line="480" w:lineRule="auto"/>
        <w:rPr>
          <w:rFonts w:ascii="Times New Roman" w:hAnsi="Times New Roman" w:cs="Times New Roman"/>
          <w:i/>
          <w:color w:val="000000" w:themeColor="text1"/>
          <w:sz w:val="24"/>
          <w:szCs w:val="24"/>
        </w:rPr>
      </w:pPr>
    </w:p>
    <w:sectPr w:rsidR="005F21AF" w:rsidRPr="005F21AF" w:rsidSect="00CA30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696B" w:rsidRDefault="00BF696B" w:rsidP="00325B4B">
      <w:pPr>
        <w:spacing w:after="0" w:line="240" w:lineRule="auto"/>
      </w:pPr>
      <w:r>
        <w:separator/>
      </w:r>
    </w:p>
  </w:endnote>
  <w:endnote w:type="continuationSeparator" w:id="0">
    <w:p w:rsidR="00BF696B" w:rsidRDefault="00BF696B" w:rsidP="00325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696B" w:rsidRDefault="00BF696B" w:rsidP="00325B4B">
      <w:pPr>
        <w:spacing w:after="0" w:line="240" w:lineRule="auto"/>
      </w:pPr>
      <w:r>
        <w:separator/>
      </w:r>
    </w:p>
  </w:footnote>
  <w:footnote w:type="continuationSeparator" w:id="0">
    <w:p w:rsidR="00BF696B" w:rsidRDefault="00BF696B" w:rsidP="00325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013" w:rsidRPr="00CA3013" w:rsidRDefault="00CA3013">
    <w:pPr>
      <w:pStyle w:val="a4"/>
      <w:jc w:val="right"/>
      <w:rPr>
        <w:rFonts w:ascii="Times New Roman" w:hAnsi="Times New Roman" w:cs="Times New Roman"/>
        <w:sz w:val="24"/>
        <w:szCs w:val="24"/>
      </w:rPr>
    </w:pPr>
    <w:r w:rsidRPr="00CA3013">
      <w:rPr>
        <w:rFonts w:ascii="Times New Roman" w:hAnsi="Times New Roman" w:cs="Times New Roman"/>
        <w:sz w:val="24"/>
        <w:szCs w:val="24"/>
      </w:rPr>
      <w:t>EMERGING MARKETS</w:t>
    </w:r>
    <w:r w:rsidRPr="00CA3013">
      <w:rPr>
        <w:rFonts w:ascii="Times New Roman" w:hAnsi="Times New Roman" w:cs="Times New Roman"/>
        <w:sz w:val="24"/>
        <w:szCs w:val="24"/>
      </w:rPr>
      <w:tab/>
    </w:r>
    <w:r w:rsidRPr="00CA3013">
      <w:rPr>
        <w:rFonts w:ascii="Times New Roman" w:hAnsi="Times New Roman" w:cs="Times New Roman"/>
        <w:sz w:val="24"/>
        <w:szCs w:val="24"/>
      </w:rPr>
      <w:tab/>
    </w:r>
    <w:sdt>
      <w:sdtPr>
        <w:rPr>
          <w:rFonts w:ascii="Times New Roman" w:hAnsi="Times New Roman" w:cs="Times New Roman"/>
          <w:sz w:val="24"/>
          <w:szCs w:val="24"/>
        </w:rPr>
        <w:id w:val="60806152"/>
        <w:docPartObj>
          <w:docPartGallery w:val="Page Numbers (Top of Page)"/>
          <w:docPartUnique/>
        </w:docPartObj>
      </w:sdtPr>
      <w:sdtEndPr/>
      <w:sdtContent>
        <w:r w:rsidRPr="00CA3013">
          <w:rPr>
            <w:rFonts w:ascii="Times New Roman" w:hAnsi="Times New Roman" w:cs="Times New Roman"/>
            <w:sz w:val="24"/>
            <w:szCs w:val="24"/>
          </w:rPr>
          <w:fldChar w:fldCharType="begin"/>
        </w:r>
        <w:r w:rsidRPr="00CA3013">
          <w:rPr>
            <w:rFonts w:ascii="Times New Roman" w:hAnsi="Times New Roman" w:cs="Times New Roman"/>
            <w:sz w:val="24"/>
            <w:szCs w:val="24"/>
          </w:rPr>
          <w:instrText xml:space="preserve"> PAGE   \* MERGEFORMAT </w:instrText>
        </w:r>
        <w:r w:rsidRPr="00CA3013">
          <w:rPr>
            <w:rFonts w:ascii="Times New Roman" w:hAnsi="Times New Roman" w:cs="Times New Roman"/>
            <w:sz w:val="24"/>
            <w:szCs w:val="24"/>
          </w:rPr>
          <w:fldChar w:fldCharType="separate"/>
        </w:r>
        <w:r w:rsidR="009E586C">
          <w:rPr>
            <w:rFonts w:ascii="Times New Roman" w:hAnsi="Times New Roman" w:cs="Times New Roman"/>
            <w:noProof/>
            <w:sz w:val="24"/>
            <w:szCs w:val="24"/>
          </w:rPr>
          <w:t>2</w:t>
        </w:r>
        <w:r w:rsidRPr="00CA3013">
          <w:rPr>
            <w:rFonts w:ascii="Times New Roman" w:hAnsi="Times New Roman" w:cs="Times New Roman"/>
            <w:sz w:val="24"/>
            <w:szCs w:val="24"/>
          </w:rPr>
          <w:fldChar w:fldCharType="end"/>
        </w:r>
      </w:sdtContent>
    </w:sdt>
  </w:p>
  <w:p w:rsidR="004735E3" w:rsidRDefault="004735E3">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013" w:rsidRPr="00CA3013" w:rsidRDefault="00CA3013">
    <w:pPr>
      <w:pStyle w:val="a4"/>
      <w:jc w:val="right"/>
      <w:rPr>
        <w:rFonts w:ascii="Times New Roman" w:hAnsi="Times New Roman" w:cs="Times New Roman"/>
        <w:sz w:val="24"/>
        <w:szCs w:val="24"/>
      </w:rPr>
    </w:pPr>
    <w:r w:rsidRPr="00CA3013">
      <w:rPr>
        <w:rFonts w:ascii="Times New Roman" w:hAnsi="Times New Roman" w:cs="Times New Roman"/>
        <w:sz w:val="24"/>
        <w:szCs w:val="24"/>
      </w:rPr>
      <w:t xml:space="preserve">Running head: </w:t>
    </w:r>
    <w:r>
      <w:rPr>
        <w:rFonts w:ascii="Times New Roman" w:hAnsi="Times New Roman" w:cs="Times New Roman"/>
        <w:sz w:val="24"/>
        <w:szCs w:val="24"/>
      </w:rPr>
      <w:t>EMERGING MARKETS</w:t>
    </w:r>
    <w:r w:rsidRPr="00CA3013">
      <w:rPr>
        <w:rFonts w:ascii="Times New Roman" w:hAnsi="Times New Roman" w:cs="Times New Roman"/>
        <w:sz w:val="24"/>
        <w:szCs w:val="24"/>
      </w:rPr>
      <w:tab/>
    </w:r>
    <w:r w:rsidRPr="00CA3013">
      <w:rPr>
        <w:rFonts w:ascii="Times New Roman" w:hAnsi="Times New Roman" w:cs="Times New Roman"/>
        <w:sz w:val="24"/>
        <w:szCs w:val="24"/>
      </w:rPr>
      <w:tab/>
    </w:r>
    <w:sdt>
      <w:sdtPr>
        <w:rPr>
          <w:rFonts w:ascii="Times New Roman" w:hAnsi="Times New Roman" w:cs="Times New Roman"/>
          <w:sz w:val="24"/>
          <w:szCs w:val="24"/>
        </w:rPr>
        <w:id w:val="60806079"/>
        <w:docPartObj>
          <w:docPartGallery w:val="Page Numbers (Top of Page)"/>
          <w:docPartUnique/>
        </w:docPartObj>
      </w:sdtPr>
      <w:sdtEndPr/>
      <w:sdtContent>
        <w:r w:rsidRPr="00CA3013">
          <w:rPr>
            <w:rFonts w:ascii="Times New Roman" w:hAnsi="Times New Roman" w:cs="Times New Roman"/>
            <w:sz w:val="24"/>
            <w:szCs w:val="24"/>
          </w:rPr>
          <w:fldChar w:fldCharType="begin"/>
        </w:r>
        <w:r w:rsidRPr="00CA3013">
          <w:rPr>
            <w:rFonts w:ascii="Times New Roman" w:hAnsi="Times New Roman" w:cs="Times New Roman"/>
            <w:sz w:val="24"/>
            <w:szCs w:val="24"/>
          </w:rPr>
          <w:instrText xml:space="preserve"> PAGE   \* MERGEFORMAT </w:instrText>
        </w:r>
        <w:r w:rsidRPr="00CA3013">
          <w:rPr>
            <w:rFonts w:ascii="Times New Roman" w:hAnsi="Times New Roman" w:cs="Times New Roman"/>
            <w:sz w:val="24"/>
            <w:szCs w:val="24"/>
          </w:rPr>
          <w:fldChar w:fldCharType="separate"/>
        </w:r>
        <w:r w:rsidR="009E586C">
          <w:rPr>
            <w:rFonts w:ascii="Times New Roman" w:hAnsi="Times New Roman" w:cs="Times New Roman"/>
            <w:noProof/>
            <w:sz w:val="24"/>
            <w:szCs w:val="24"/>
          </w:rPr>
          <w:t>1</w:t>
        </w:r>
        <w:r w:rsidRPr="00CA3013">
          <w:rPr>
            <w:rFonts w:ascii="Times New Roman" w:hAnsi="Times New Roman" w:cs="Times New Roman"/>
            <w:sz w:val="24"/>
            <w:szCs w:val="24"/>
          </w:rPr>
          <w:fldChar w:fldCharType="end"/>
        </w:r>
      </w:sdtContent>
    </w:sdt>
  </w:p>
  <w:p w:rsidR="00CA3013" w:rsidRDefault="00CA301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bordersDoNotSurroundHeader/>
  <w:bordersDoNotSurroundFooter/>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LQ0NTA1MDE2NDc2MDFR0lEKTi0uzszPAykwrAUAzr+HziwAAAA="/>
  </w:docVars>
  <w:rsids>
    <w:rsidRoot w:val="00294051"/>
    <w:rsid w:val="00026C16"/>
    <w:rsid w:val="00027D8D"/>
    <w:rsid w:val="00037B3F"/>
    <w:rsid w:val="000445ED"/>
    <w:rsid w:val="00054812"/>
    <w:rsid w:val="00071A82"/>
    <w:rsid w:val="00092091"/>
    <w:rsid w:val="0013227E"/>
    <w:rsid w:val="00141132"/>
    <w:rsid w:val="001B0110"/>
    <w:rsid w:val="00236A03"/>
    <w:rsid w:val="002375B4"/>
    <w:rsid w:val="002653F4"/>
    <w:rsid w:val="0027472B"/>
    <w:rsid w:val="00294051"/>
    <w:rsid w:val="00296A21"/>
    <w:rsid w:val="002B60D8"/>
    <w:rsid w:val="002D47FD"/>
    <w:rsid w:val="00325B4B"/>
    <w:rsid w:val="00334EF3"/>
    <w:rsid w:val="00372263"/>
    <w:rsid w:val="00382658"/>
    <w:rsid w:val="003922ED"/>
    <w:rsid w:val="003A3B29"/>
    <w:rsid w:val="004333A3"/>
    <w:rsid w:val="00441130"/>
    <w:rsid w:val="00444613"/>
    <w:rsid w:val="004735E3"/>
    <w:rsid w:val="00482F08"/>
    <w:rsid w:val="004863EA"/>
    <w:rsid w:val="004B09DA"/>
    <w:rsid w:val="004E30D9"/>
    <w:rsid w:val="00510CD4"/>
    <w:rsid w:val="00535DFA"/>
    <w:rsid w:val="00540A31"/>
    <w:rsid w:val="0056307C"/>
    <w:rsid w:val="00596AF6"/>
    <w:rsid w:val="005D199F"/>
    <w:rsid w:val="005D759D"/>
    <w:rsid w:val="005F21AF"/>
    <w:rsid w:val="006242A1"/>
    <w:rsid w:val="006504AA"/>
    <w:rsid w:val="0067395A"/>
    <w:rsid w:val="00680F28"/>
    <w:rsid w:val="00694A62"/>
    <w:rsid w:val="006D50FE"/>
    <w:rsid w:val="00717E6E"/>
    <w:rsid w:val="00741403"/>
    <w:rsid w:val="008237F6"/>
    <w:rsid w:val="00831467"/>
    <w:rsid w:val="00833F37"/>
    <w:rsid w:val="0085032B"/>
    <w:rsid w:val="00865510"/>
    <w:rsid w:val="008B4A1D"/>
    <w:rsid w:val="008C6230"/>
    <w:rsid w:val="008D59A5"/>
    <w:rsid w:val="008E1E27"/>
    <w:rsid w:val="00906C00"/>
    <w:rsid w:val="0098241F"/>
    <w:rsid w:val="00986F0A"/>
    <w:rsid w:val="009E586C"/>
    <w:rsid w:val="00A50B15"/>
    <w:rsid w:val="00A61DA6"/>
    <w:rsid w:val="00A6695B"/>
    <w:rsid w:val="00A94990"/>
    <w:rsid w:val="00AA264F"/>
    <w:rsid w:val="00AA34C7"/>
    <w:rsid w:val="00AD2A69"/>
    <w:rsid w:val="00B42E73"/>
    <w:rsid w:val="00BE3EB4"/>
    <w:rsid w:val="00BF696B"/>
    <w:rsid w:val="00C11CB1"/>
    <w:rsid w:val="00C6366F"/>
    <w:rsid w:val="00CA3013"/>
    <w:rsid w:val="00CE0C44"/>
    <w:rsid w:val="00D5531D"/>
    <w:rsid w:val="00D70F22"/>
    <w:rsid w:val="00DE6585"/>
    <w:rsid w:val="00DF6F02"/>
    <w:rsid w:val="00E30161"/>
    <w:rsid w:val="00E40BAE"/>
    <w:rsid w:val="00E54482"/>
    <w:rsid w:val="00E54C57"/>
    <w:rsid w:val="00E639E7"/>
    <w:rsid w:val="00EB5594"/>
    <w:rsid w:val="00EB662F"/>
    <w:rsid w:val="00EC2EBC"/>
    <w:rsid w:val="00F1622E"/>
    <w:rsid w:val="00F43942"/>
    <w:rsid w:val="00F44110"/>
    <w:rsid w:val="00F7166C"/>
    <w:rsid w:val="00FF53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9C7DA0-94B5-4376-88E9-D198A764E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4051"/>
  </w:style>
  <w:style w:type="paragraph" w:styleId="1">
    <w:name w:val="heading 1"/>
    <w:basedOn w:val="a"/>
    <w:link w:val="10"/>
    <w:uiPriority w:val="9"/>
    <w:qFormat/>
    <w:rsid w:val="004333A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333A3"/>
    <w:rPr>
      <w:rFonts w:ascii="Times New Roman" w:eastAsia="Times New Roman" w:hAnsi="Times New Roman" w:cs="Times New Roman"/>
      <w:b/>
      <w:bCs/>
      <w:kern w:val="36"/>
      <w:sz w:val="48"/>
      <w:szCs w:val="48"/>
    </w:rPr>
  </w:style>
  <w:style w:type="character" w:styleId="a3">
    <w:name w:val="Hyperlink"/>
    <w:basedOn w:val="a0"/>
    <w:uiPriority w:val="99"/>
    <w:unhideWhenUsed/>
    <w:rsid w:val="00865510"/>
    <w:rPr>
      <w:color w:val="0000FF" w:themeColor="hyperlink"/>
      <w:u w:val="single"/>
    </w:rPr>
  </w:style>
  <w:style w:type="paragraph" w:styleId="a4">
    <w:name w:val="header"/>
    <w:basedOn w:val="a"/>
    <w:link w:val="a5"/>
    <w:uiPriority w:val="99"/>
    <w:unhideWhenUsed/>
    <w:rsid w:val="00325B4B"/>
    <w:pPr>
      <w:tabs>
        <w:tab w:val="center" w:pos="4680"/>
        <w:tab w:val="right" w:pos="9360"/>
      </w:tabs>
      <w:spacing w:after="0" w:line="240" w:lineRule="auto"/>
    </w:pPr>
  </w:style>
  <w:style w:type="character" w:customStyle="1" w:styleId="a5">
    <w:name w:val="頁首 字元"/>
    <w:basedOn w:val="a0"/>
    <w:link w:val="a4"/>
    <w:uiPriority w:val="99"/>
    <w:rsid w:val="00325B4B"/>
  </w:style>
  <w:style w:type="paragraph" w:styleId="a6">
    <w:name w:val="footer"/>
    <w:basedOn w:val="a"/>
    <w:link w:val="a7"/>
    <w:uiPriority w:val="99"/>
    <w:semiHidden/>
    <w:unhideWhenUsed/>
    <w:rsid w:val="00325B4B"/>
    <w:pPr>
      <w:tabs>
        <w:tab w:val="center" w:pos="4680"/>
        <w:tab w:val="right" w:pos="9360"/>
      </w:tabs>
      <w:spacing w:after="0" w:line="240" w:lineRule="auto"/>
    </w:pPr>
  </w:style>
  <w:style w:type="character" w:customStyle="1" w:styleId="a7">
    <w:name w:val="頁尾 字元"/>
    <w:basedOn w:val="a0"/>
    <w:link w:val="a6"/>
    <w:uiPriority w:val="99"/>
    <w:semiHidden/>
    <w:rsid w:val="00325B4B"/>
  </w:style>
  <w:style w:type="character" w:customStyle="1" w:styleId="apple-converted-space">
    <w:name w:val="apple-converted-space"/>
    <w:basedOn w:val="a0"/>
    <w:rsid w:val="005F2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117708">
      <w:bodyDiv w:val="1"/>
      <w:marLeft w:val="0"/>
      <w:marRight w:val="0"/>
      <w:marTop w:val="0"/>
      <w:marBottom w:val="0"/>
      <w:divBdr>
        <w:top w:val="none" w:sz="0" w:space="0" w:color="auto"/>
        <w:left w:val="none" w:sz="0" w:space="0" w:color="auto"/>
        <w:bottom w:val="none" w:sz="0" w:space="0" w:color="auto"/>
        <w:right w:val="none" w:sz="0" w:space="0" w:color="auto"/>
      </w:divBdr>
    </w:div>
    <w:div w:id="976034947">
      <w:bodyDiv w:val="1"/>
      <w:marLeft w:val="0"/>
      <w:marRight w:val="0"/>
      <w:marTop w:val="0"/>
      <w:marBottom w:val="0"/>
      <w:divBdr>
        <w:top w:val="none" w:sz="0" w:space="0" w:color="auto"/>
        <w:left w:val="none" w:sz="0" w:space="0" w:color="auto"/>
        <w:bottom w:val="none" w:sz="0" w:space="0" w:color="auto"/>
        <w:right w:val="none" w:sz="0" w:space="0" w:color="auto"/>
      </w:divBdr>
    </w:div>
    <w:div w:id="1182665756">
      <w:bodyDiv w:val="1"/>
      <w:marLeft w:val="0"/>
      <w:marRight w:val="0"/>
      <w:marTop w:val="0"/>
      <w:marBottom w:val="0"/>
      <w:divBdr>
        <w:top w:val="none" w:sz="0" w:space="0" w:color="auto"/>
        <w:left w:val="none" w:sz="0" w:space="0" w:color="auto"/>
        <w:bottom w:val="none" w:sz="0" w:space="0" w:color="auto"/>
        <w:right w:val="none" w:sz="0" w:space="0" w:color="auto"/>
      </w:divBdr>
    </w:div>
    <w:div w:id="1187132159">
      <w:bodyDiv w:val="1"/>
      <w:marLeft w:val="0"/>
      <w:marRight w:val="0"/>
      <w:marTop w:val="0"/>
      <w:marBottom w:val="0"/>
      <w:divBdr>
        <w:top w:val="none" w:sz="0" w:space="0" w:color="auto"/>
        <w:left w:val="none" w:sz="0" w:space="0" w:color="auto"/>
        <w:bottom w:val="none" w:sz="0" w:space="0" w:color="auto"/>
        <w:right w:val="none" w:sz="0" w:space="0" w:color="auto"/>
      </w:divBdr>
    </w:div>
    <w:div w:id="158880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3146</Words>
  <Characters>17933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Naki Liu</cp:lastModifiedBy>
  <cp:revision>3</cp:revision>
  <dcterms:created xsi:type="dcterms:W3CDTF">2019-04-17T08:05:00Z</dcterms:created>
  <dcterms:modified xsi:type="dcterms:W3CDTF">2019-04-21T17:20:00Z</dcterms:modified>
</cp:coreProperties>
</file>